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8B7825" w14:textId="77777777" w:rsidR="00FA2529" w:rsidRPr="00FC1ECA" w:rsidRDefault="00DD253A">
      <w:pPr>
        <w:rPr>
          <w:rFonts w:ascii="Times New Roman" w:hAnsi="Times New Roman" w:cs="Times New Roman"/>
          <w:sz w:val="24"/>
          <w:szCs w:val="24"/>
        </w:rPr>
      </w:pPr>
      <w:r w:rsidRPr="00FC1ECA">
        <w:rPr>
          <w:rFonts w:ascii="Times New Roman" w:hAnsi="Times New Roman" w:cs="Times New Roman"/>
          <w:sz w:val="24"/>
          <w:szCs w:val="24"/>
        </w:rPr>
        <w:t>The scholar</w:t>
      </w:r>
      <w:r w:rsidR="007B231D" w:rsidRPr="00FC1ECA">
        <w:rPr>
          <w:rFonts w:ascii="Times New Roman" w:hAnsi="Times New Roman" w:cs="Times New Roman"/>
          <w:sz w:val="24"/>
          <w:szCs w:val="24"/>
        </w:rPr>
        <w:t xml:space="preserve"> Thalia Gonzalez</w:t>
      </w:r>
      <w:r w:rsidRPr="00FC1ECA">
        <w:rPr>
          <w:rFonts w:ascii="Times New Roman" w:hAnsi="Times New Roman" w:cs="Times New Roman"/>
          <w:sz w:val="24"/>
          <w:szCs w:val="24"/>
        </w:rPr>
        <w:t xml:space="preserve"> notes that, while nearly every state has some kind of restorative justice legislation, “there is a noticeable absence of court rules, administrative guidelines, or legislative provisions specifically addressing confidentiality or admissibility of statements made before (intake) or during restorative justice practices.” I gathered from your instructions that it is just these sorts of rules, guidelines, and provisions that you are interested in. Thus, rather than trying to compile a list of all states with restorative justice statutes or regulations of some kind, I have restricted myself to the much smaller list of states that provide for confidentiality in restorative justice proceedings. </w:t>
      </w:r>
    </w:p>
    <w:p w14:paraId="108D1C01" w14:textId="77777777" w:rsidR="00DD253A" w:rsidRPr="00FC1ECA" w:rsidRDefault="00DD253A">
      <w:pPr>
        <w:rPr>
          <w:rFonts w:ascii="Times New Roman" w:hAnsi="Times New Roman" w:cs="Times New Roman"/>
          <w:sz w:val="24"/>
          <w:szCs w:val="24"/>
        </w:rPr>
      </w:pPr>
      <w:r w:rsidRPr="00FC1ECA">
        <w:rPr>
          <w:rFonts w:ascii="Times New Roman" w:hAnsi="Times New Roman" w:cs="Times New Roman"/>
          <w:sz w:val="24"/>
          <w:szCs w:val="24"/>
        </w:rPr>
        <w:t>My main source for this list is a chart created by the National Crime Victim Law Institute</w:t>
      </w:r>
      <w:r w:rsidR="003A44D1" w:rsidRPr="00FC1ECA">
        <w:rPr>
          <w:rFonts w:ascii="Times New Roman" w:hAnsi="Times New Roman" w:cs="Times New Roman"/>
          <w:sz w:val="24"/>
          <w:szCs w:val="24"/>
        </w:rPr>
        <w:t xml:space="preserve">, </w:t>
      </w:r>
      <w:r w:rsidRPr="00FC1ECA">
        <w:rPr>
          <w:rFonts w:ascii="Times New Roman" w:hAnsi="Times New Roman" w:cs="Times New Roman"/>
          <w:sz w:val="24"/>
          <w:szCs w:val="24"/>
        </w:rPr>
        <w:t>entitled “Survey of Select State Laws Explicitly Addressing the Confidentiality of Victim Offender Dialogues.”</w:t>
      </w:r>
      <w:r w:rsidR="007B2797" w:rsidRPr="00FC1ECA">
        <w:rPr>
          <w:rFonts w:ascii="Times New Roman" w:hAnsi="Times New Roman" w:cs="Times New Roman"/>
          <w:sz w:val="24"/>
          <w:szCs w:val="24"/>
        </w:rPr>
        <w:t xml:space="preserve"> </w:t>
      </w:r>
      <w:r w:rsidRPr="00FC1ECA">
        <w:rPr>
          <w:rFonts w:ascii="Times New Roman" w:hAnsi="Times New Roman" w:cs="Times New Roman"/>
          <w:sz w:val="24"/>
          <w:szCs w:val="24"/>
        </w:rPr>
        <w:t xml:space="preserve">Since this </w:t>
      </w:r>
      <w:r w:rsidR="003A44D1" w:rsidRPr="00FC1ECA">
        <w:rPr>
          <w:rFonts w:ascii="Times New Roman" w:hAnsi="Times New Roman" w:cs="Times New Roman"/>
          <w:sz w:val="24"/>
          <w:szCs w:val="24"/>
        </w:rPr>
        <w:t xml:space="preserve">list </w:t>
      </w:r>
      <w:r w:rsidRPr="00FC1ECA">
        <w:rPr>
          <w:rFonts w:ascii="Times New Roman" w:hAnsi="Times New Roman" w:cs="Times New Roman"/>
          <w:sz w:val="24"/>
          <w:szCs w:val="24"/>
        </w:rPr>
        <w:t xml:space="preserve">dates from 2017, </w:t>
      </w:r>
      <w:r w:rsidR="003A44D1" w:rsidRPr="00FC1ECA">
        <w:rPr>
          <w:rFonts w:ascii="Times New Roman" w:hAnsi="Times New Roman" w:cs="Times New Roman"/>
          <w:sz w:val="24"/>
          <w:szCs w:val="24"/>
        </w:rPr>
        <w:t xml:space="preserve">I searched for the laws cited </w:t>
      </w:r>
      <w:r w:rsidR="007B2797" w:rsidRPr="00FC1ECA">
        <w:rPr>
          <w:rFonts w:ascii="Times New Roman" w:hAnsi="Times New Roman" w:cs="Times New Roman"/>
          <w:sz w:val="24"/>
          <w:szCs w:val="24"/>
        </w:rPr>
        <w:t>an</w:t>
      </w:r>
      <w:r w:rsidR="002A32B6" w:rsidRPr="00FC1ECA">
        <w:rPr>
          <w:rFonts w:ascii="Times New Roman" w:hAnsi="Times New Roman" w:cs="Times New Roman"/>
          <w:sz w:val="24"/>
          <w:szCs w:val="24"/>
        </w:rPr>
        <w:t>d</w:t>
      </w:r>
      <w:r w:rsidR="007B2797" w:rsidRPr="00FC1ECA">
        <w:rPr>
          <w:rFonts w:ascii="Times New Roman" w:hAnsi="Times New Roman" w:cs="Times New Roman"/>
          <w:sz w:val="24"/>
          <w:szCs w:val="24"/>
        </w:rPr>
        <w:t xml:space="preserve"> found the most current versions of them</w:t>
      </w:r>
      <w:r w:rsidR="003A44D1" w:rsidRPr="00FC1ECA">
        <w:rPr>
          <w:rFonts w:ascii="Times New Roman" w:hAnsi="Times New Roman" w:cs="Times New Roman"/>
          <w:sz w:val="24"/>
          <w:szCs w:val="24"/>
        </w:rPr>
        <w:t xml:space="preserve">. </w:t>
      </w:r>
      <w:r w:rsidR="00E648ED" w:rsidRPr="00FC1ECA">
        <w:rPr>
          <w:rFonts w:ascii="Times New Roman" w:hAnsi="Times New Roman" w:cs="Times New Roman"/>
          <w:sz w:val="24"/>
          <w:szCs w:val="24"/>
        </w:rPr>
        <w:t>I also used a more recent source, “The Legalization of Restorative Justice: A Fifty-State Empirical Analysis” by Thalia Gonzalez, published in 2020, which includes some state laws dealing with confidentiality</w:t>
      </w:r>
      <w:r w:rsidR="002A32B6" w:rsidRPr="00FC1ECA">
        <w:rPr>
          <w:rFonts w:ascii="Times New Roman" w:hAnsi="Times New Roman" w:cs="Times New Roman"/>
          <w:sz w:val="24"/>
          <w:szCs w:val="24"/>
        </w:rPr>
        <w:t xml:space="preserve"> of restorative justice proceedings</w:t>
      </w:r>
      <w:r w:rsidR="00E648ED" w:rsidRPr="00FC1ECA">
        <w:rPr>
          <w:rFonts w:ascii="Times New Roman" w:hAnsi="Times New Roman" w:cs="Times New Roman"/>
          <w:sz w:val="24"/>
          <w:szCs w:val="24"/>
        </w:rPr>
        <w:t xml:space="preserve"> in a footnote. </w:t>
      </w:r>
    </w:p>
    <w:p w14:paraId="10780FCF" w14:textId="77777777" w:rsidR="00634970" w:rsidRDefault="00190386">
      <w:pPr>
        <w:rPr>
          <w:rFonts w:ascii="Times New Roman" w:hAnsi="Times New Roman" w:cs="Times New Roman"/>
          <w:sz w:val="24"/>
          <w:szCs w:val="24"/>
        </w:rPr>
      </w:pPr>
      <w:r w:rsidRPr="00FC1ECA">
        <w:rPr>
          <w:rFonts w:ascii="Times New Roman" w:hAnsi="Times New Roman" w:cs="Times New Roman"/>
          <w:sz w:val="24"/>
          <w:szCs w:val="24"/>
        </w:rPr>
        <w:t xml:space="preserve">Links </w:t>
      </w:r>
      <w:r w:rsidR="00634970" w:rsidRPr="00FC1ECA">
        <w:rPr>
          <w:rFonts w:ascii="Times New Roman" w:hAnsi="Times New Roman" w:cs="Times New Roman"/>
          <w:sz w:val="24"/>
          <w:szCs w:val="24"/>
        </w:rPr>
        <w:t xml:space="preserve">to </w:t>
      </w:r>
      <w:r w:rsidR="00AA7324" w:rsidRPr="00FC1ECA">
        <w:rPr>
          <w:rFonts w:ascii="Times New Roman" w:hAnsi="Times New Roman" w:cs="Times New Roman"/>
          <w:sz w:val="24"/>
          <w:szCs w:val="24"/>
        </w:rPr>
        <w:t xml:space="preserve">the </w:t>
      </w:r>
      <w:r w:rsidR="00634970" w:rsidRPr="00FC1ECA">
        <w:rPr>
          <w:rFonts w:ascii="Times New Roman" w:hAnsi="Times New Roman" w:cs="Times New Roman"/>
          <w:sz w:val="24"/>
          <w:szCs w:val="24"/>
        </w:rPr>
        <w:t xml:space="preserve">text of all pieces of legislation are provided. </w:t>
      </w:r>
    </w:p>
    <w:p w14:paraId="69032993" w14:textId="77777777" w:rsidR="003136D8" w:rsidRPr="00FC1ECA" w:rsidRDefault="003136D8">
      <w:pPr>
        <w:rPr>
          <w:rFonts w:ascii="Times New Roman" w:hAnsi="Times New Roman" w:cs="Times New Roman"/>
          <w:sz w:val="24"/>
          <w:szCs w:val="24"/>
        </w:rPr>
      </w:pPr>
      <w:r>
        <w:rPr>
          <w:rFonts w:ascii="Times New Roman" w:hAnsi="Times New Roman" w:cs="Times New Roman"/>
          <w:sz w:val="24"/>
          <w:szCs w:val="24"/>
        </w:rPr>
        <w:t xml:space="preserve">UPDATE: Sections have been added on law governing the procedures whereby individuals are diverted into RJ programs. </w:t>
      </w:r>
    </w:p>
    <w:p w14:paraId="395EE124" w14:textId="77777777" w:rsidR="00FC1ECA" w:rsidRDefault="00FC1ECA" w:rsidP="005B7F4C">
      <w:pPr>
        <w:rPr>
          <w:rFonts w:ascii="Times New Roman" w:hAnsi="Times New Roman" w:cs="Times New Roman"/>
          <w:b/>
          <w:sz w:val="24"/>
          <w:szCs w:val="24"/>
          <w:u w:val="single"/>
        </w:rPr>
      </w:pPr>
      <w:r w:rsidRPr="00FA2529">
        <w:rPr>
          <w:rFonts w:ascii="Times New Roman" w:hAnsi="Times New Roman" w:cs="Times New Roman"/>
          <w:b/>
          <w:sz w:val="24"/>
          <w:szCs w:val="24"/>
          <w:u w:val="single"/>
        </w:rPr>
        <w:t xml:space="preserve">Colorado </w:t>
      </w:r>
    </w:p>
    <w:p w14:paraId="07EFFBC5" w14:textId="77777777" w:rsidR="00FA2529" w:rsidRPr="00FA2529" w:rsidRDefault="00FA2529" w:rsidP="005B7F4C">
      <w:pPr>
        <w:rPr>
          <w:rFonts w:ascii="Times New Roman" w:hAnsi="Times New Roman" w:cs="Times New Roman"/>
          <w:b/>
          <w:i/>
          <w:sz w:val="24"/>
          <w:szCs w:val="24"/>
        </w:rPr>
      </w:pPr>
      <w:r>
        <w:rPr>
          <w:rFonts w:ascii="Times New Roman" w:hAnsi="Times New Roman" w:cs="Times New Roman"/>
          <w:b/>
          <w:i/>
          <w:sz w:val="24"/>
          <w:szCs w:val="24"/>
        </w:rPr>
        <w:t xml:space="preserve">Confidentiality: </w:t>
      </w:r>
    </w:p>
    <w:p w14:paraId="1C9A784E" w14:textId="77777777" w:rsidR="00FA2529" w:rsidRDefault="00FA2529" w:rsidP="005B7F4C">
      <w:pPr>
        <w:rPr>
          <w:rFonts w:ascii="Times New Roman" w:hAnsi="Times New Roman" w:cs="Times New Roman"/>
          <w:b/>
          <w:sz w:val="24"/>
          <w:szCs w:val="24"/>
        </w:rPr>
      </w:pPr>
      <w:r>
        <w:rPr>
          <w:rFonts w:ascii="Times New Roman" w:hAnsi="Times New Roman" w:cs="Times New Roman"/>
          <w:b/>
          <w:sz w:val="24"/>
          <w:szCs w:val="24"/>
        </w:rPr>
        <w:t>I</w:t>
      </w:r>
      <w:r w:rsidR="00E26331" w:rsidRPr="00FA2529">
        <w:rPr>
          <w:rFonts w:ascii="Times New Roman" w:hAnsi="Times New Roman" w:cs="Times New Roman"/>
          <w:b/>
          <w:sz w:val="24"/>
          <w:szCs w:val="24"/>
        </w:rPr>
        <w:t xml:space="preserve">n </w:t>
      </w:r>
      <w:r w:rsidR="00566222" w:rsidRPr="00FA2529">
        <w:rPr>
          <w:rFonts w:ascii="Times New Roman" w:hAnsi="Times New Roman" w:cs="Times New Roman"/>
          <w:b/>
          <w:sz w:val="24"/>
          <w:szCs w:val="24"/>
        </w:rPr>
        <w:t>Restorative Justice proceedings where juvenile offenders are involved, a statute protecting the confidentiality of juveniles’ records is observed</w:t>
      </w:r>
      <w:r>
        <w:rPr>
          <w:rFonts w:ascii="Times New Roman" w:hAnsi="Times New Roman" w:cs="Times New Roman"/>
          <w:b/>
          <w:sz w:val="24"/>
          <w:szCs w:val="24"/>
        </w:rPr>
        <w:t xml:space="preserve"> </w:t>
      </w:r>
    </w:p>
    <w:p w14:paraId="6D06039A" w14:textId="77777777" w:rsidR="00F003F1" w:rsidRDefault="00F003F1" w:rsidP="005B7F4C">
      <w:pPr>
        <w:rPr>
          <w:rFonts w:ascii="Times New Roman" w:hAnsi="Times New Roman" w:cs="Times New Roman"/>
          <w:b/>
          <w:sz w:val="24"/>
          <w:szCs w:val="24"/>
        </w:rPr>
      </w:pPr>
      <w:r>
        <w:rPr>
          <w:rFonts w:ascii="Times New Roman" w:hAnsi="Times New Roman" w:cs="Times New Roman"/>
          <w:b/>
          <w:sz w:val="24"/>
          <w:szCs w:val="24"/>
        </w:rPr>
        <w:t>From section 19-1-305 of the Colorado Revised Statutes: “Operation of Juvenile Facilities”</w:t>
      </w:r>
    </w:p>
    <w:p w14:paraId="1AC51EC9" w14:textId="77777777" w:rsidR="00F003F1" w:rsidRDefault="00F003F1" w:rsidP="005B7F4C">
      <w:pPr>
        <w:rPr>
          <w:rFonts w:ascii="Times New Roman" w:hAnsi="Times New Roman" w:cs="Times New Roman"/>
          <w:b/>
          <w:sz w:val="24"/>
          <w:szCs w:val="24"/>
        </w:rPr>
      </w:pPr>
      <w:r>
        <w:rPr>
          <w:rFonts w:ascii="Times New Roman" w:hAnsi="Times New Roman" w:cs="Times New Roman"/>
          <w:b/>
          <w:sz w:val="24"/>
          <w:szCs w:val="24"/>
        </w:rPr>
        <w:t xml:space="preserve">CO. Rev. Stat. </w:t>
      </w:r>
      <w:r w:rsidRPr="001D48D6">
        <w:rPr>
          <w:rFonts w:ascii="Times New Roman" w:eastAsia="Times New Roman" w:hAnsi="Times New Roman" w:cs="Times New Roman"/>
          <w:b/>
          <w:color w:val="000000" w:themeColor="text1"/>
          <w:kern w:val="36"/>
          <w:sz w:val="24"/>
          <w:szCs w:val="24"/>
        </w:rPr>
        <w:t xml:space="preserve">§ </w:t>
      </w:r>
      <w:r>
        <w:rPr>
          <w:rFonts w:ascii="Times New Roman" w:eastAsia="Times New Roman" w:hAnsi="Times New Roman" w:cs="Times New Roman"/>
          <w:b/>
          <w:color w:val="000000" w:themeColor="text1"/>
          <w:kern w:val="36"/>
          <w:sz w:val="24"/>
          <w:szCs w:val="24"/>
        </w:rPr>
        <w:t>19</w:t>
      </w:r>
      <w:r w:rsidRPr="001D48D6">
        <w:rPr>
          <w:rFonts w:ascii="Times New Roman" w:eastAsia="Times New Roman" w:hAnsi="Times New Roman" w:cs="Times New Roman"/>
          <w:b/>
          <w:color w:val="000000" w:themeColor="text1"/>
          <w:kern w:val="36"/>
          <w:sz w:val="24"/>
          <w:szCs w:val="24"/>
        </w:rPr>
        <w:t>-</w:t>
      </w:r>
      <w:r>
        <w:rPr>
          <w:rFonts w:ascii="Times New Roman" w:eastAsia="Times New Roman" w:hAnsi="Times New Roman" w:cs="Times New Roman"/>
          <w:b/>
          <w:color w:val="000000" w:themeColor="text1"/>
          <w:kern w:val="36"/>
          <w:sz w:val="24"/>
          <w:szCs w:val="24"/>
        </w:rPr>
        <w:t>1-305</w:t>
      </w:r>
    </w:p>
    <w:p w14:paraId="173AD7F8" w14:textId="77777777" w:rsidR="00F003F1" w:rsidRPr="00F003F1" w:rsidRDefault="00F003F1" w:rsidP="00F003F1">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w:t>
      </w:r>
      <w:r w:rsidRPr="00F003F1">
        <w:rPr>
          <w:rFonts w:ascii="Times New Roman" w:eastAsia="Times New Roman" w:hAnsi="Times New Roman" w:cs="Times New Roman"/>
          <w:b/>
          <w:bCs/>
          <w:sz w:val="24"/>
          <w:szCs w:val="24"/>
        </w:rPr>
        <w:t>(1)</w:t>
      </w:r>
      <w:r w:rsidRPr="00F003F1">
        <w:rPr>
          <w:rFonts w:ascii="Times New Roman" w:eastAsia="Times New Roman" w:hAnsi="Times New Roman" w:cs="Times New Roman"/>
          <w:sz w:val="24"/>
          <w:szCs w:val="24"/>
        </w:rPr>
        <w:t xml:space="preserve"> Except as otherwise authorized by section 19-1-303 or 19-1-304(8), all records prepared or obtained by the department of human services </w:t>
      </w:r>
      <w:proofErr w:type="gramStart"/>
      <w:r w:rsidRPr="00F003F1">
        <w:rPr>
          <w:rFonts w:ascii="Times New Roman" w:eastAsia="Times New Roman" w:hAnsi="Times New Roman" w:cs="Times New Roman"/>
          <w:sz w:val="24"/>
          <w:szCs w:val="24"/>
        </w:rPr>
        <w:t>in the course of</w:t>
      </w:r>
      <w:proofErr w:type="gramEnd"/>
      <w:r w:rsidRPr="00F003F1">
        <w:rPr>
          <w:rFonts w:ascii="Times New Roman" w:eastAsia="Times New Roman" w:hAnsi="Times New Roman" w:cs="Times New Roman"/>
          <w:sz w:val="24"/>
          <w:szCs w:val="24"/>
        </w:rPr>
        <w:t xml:space="preserve"> carrying out its duties pursuant to article 2 of this title are confidential and privileged. Said records may be disclosed only: </w:t>
      </w:r>
      <w:r w:rsidRPr="00F003F1">
        <w:rPr>
          <w:rFonts w:ascii="Times New Roman" w:eastAsia="Times New Roman" w:hAnsi="Times New Roman" w:cs="Times New Roman"/>
          <w:b/>
          <w:bCs/>
          <w:sz w:val="24"/>
          <w:szCs w:val="24"/>
        </w:rPr>
        <w:t>(a)</w:t>
      </w:r>
      <w:r w:rsidRPr="00F003F1">
        <w:rPr>
          <w:rFonts w:ascii="Times New Roman" w:eastAsia="Times New Roman" w:hAnsi="Times New Roman" w:cs="Times New Roman"/>
          <w:sz w:val="24"/>
          <w:szCs w:val="24"/>
        </w:rPr>
        <w:t xml:space="preserve"> To the parents, legal guardian, legal custodian, attorney for the juvenile, district attorney, guardian ad litem, law enforcement official, and probation officer;</w:t>
      </w:r>
      <w:r w:rsidRPr="00F003F1">
        <w:rPr>
          <w:rFonts w:ascii="Times New Roman" w:eastAsia="Times New Roman" w:hAnsi="Times New Roman" w:cs="Times New Roman"/>
          <w:b/>
          <w:bCs/>
          <w:sz w:val="24"/>
          <w:szCs w:val="24"/>
        </w:rPr>
        <w:t>(b)</w:t>
      </w:r>
      <w:r w:rsidRPr="00F003F1">
        <w:rPr>
          <w:rFonts w:ascii="Times New Roman" w:eastAsia="Times New Roman" w:hAnsi="Times New Roman" w:cs="Times New Roman"/>
          <w:sz w:val="24"/>
          <w:szCs w:val="24"/>
        </w:rPr>
        <w:t xml:space="preserve"> In communications between appropriate personnel in the course of providing services or in order to facilitate appropriate referrals for services;</w:t>
      </w:r>
      <w:r w:rsidRPr="00F003F1">
        <w:rPr>
          <w:rFonts w:ascii="Times New Roman" w:eastAsia="Times New Roman" w:hAnsi="Times New Roman" w:cs="Times New Roman"/>
          <w:b/>
          <w:bCs/>
          <w:sz w:val="24"/>
          <w:szCs w:val="24"/>
        </w:rPr>
        <w:t>(c)</w:t>
      </w:r>
      <w:r w:rsidRPr="00F003F1">
        <w:rPr>
          <w:rFonts w:ascii="Times New Roman" w:eastAsia="Times New Roman" w:hAnsi="Times New Roman" w:cs="Times New Roman"/>
          <w:sz w:val="24"/>
          <w:szCs w:val="24"/>
        </w:rPr>
        <w:t xml:space="preserve"> To the extent necessary to make application for or to make claims on behalf of the juvenile who is eligible to receive aid, insurance, federal or state assistance, or medical assistance;</w:t>
      </w:r>
      <w:r w:rsidRPr="00F003F1">
        <w:rPr>
          <w:rFonts w:ascii="Times New Roman" w:eastAsia="Times New Roman" w:hAnsi="Times New Roman" w:cs="Times New Roman"/>
          <w:b/>
          <w:bCs/>
          <w:sz w:val="24"/>
          <w:szCs w:val="24"/>
        </w:rPr>
        <w:t>(d)</w:t>
      </w:r>
      <w:r w:rsidRPr="00F003F1">
        <w:rPr>
          <w:rFonts w:ascii="Times New Roman" w:eastAsia="Times New Roman" w:hAnsi="Times New Roman" w:cs="Times New Roman"/>
          <w:sz w:val="24"/>
          <w:szCs w:val="24"/>
        </w:rPr>
        <w:t xml:space="preserve"> To the court as necessary for the administration of the provisions of article 2 of this title;</w:t>
      </w:r>
      <w:r w:rsidRPr="00F003F1">
        <w:rPr>
          <w:rFonts w:ascii="Times New Roman" w:eastAsia="Times New Roman" w:hAnsi="Times New Roman" w:cs="Times New Roman"/>
          <w:b/>
          <w:bCs/>
          <w:sz w:val="24"/>
          <w:szCs w:val="24"/>
        </w:rPr>
        <w:t>(e)</w:t>
      </w:r>
      <w:r w:rsidRPr="00F003F1">
        <w:rPr>
          <w:rFonts w:ascii="Times New Roman" w:eastAsia="Times New Roman" w:hAnsi="Times New Roman" w:cs="Times New Roman"/>
          <w:sz w:val="24"/>
          <w:szCs w:val="24"/>
        </w:rPr>
        <w:t xml:space="preserve"> To persons authorized by court order after notice and a hearing, to the juvenile, and to the custodian of the record;</w:t>
      </w:r>
      <w:r w:rsidRPr="00F003F1">
        <w:rPr>
          <w:rFonts w:ascii="Times New Roman" w:eastAsia="Times New Roman" w:hAnsi="Times New Roman" w:cs="Times New Roman"/>
          <w:b/>
          <w:bCs/>
          <w:sz w:val="24"/>
          <w:szCs w:val="24"/>
        </w:rPr>
        <w:t>(f)</w:t>
      </w:r>
      <w:r w:rsidRPr="00F003F1">
        <w:rPr>
          <w:rFonts w:ascii="Times New Roman" w:eastAsia="Times New Roman" w:hAnsi="Times New Roman" w:cs="Times New Roman"/>
          <w:sz w:val="24"/>
          <w:szCs w:val="24"/>
        </w:rPr>
        <w:t xml:space="preserve"> For research or evaluation purposes pursuant to rules regarding research or evaluation promulgated by the department of human services. Any rules so promulgated shall require that persons receiving information for research or evaluation purposes are required to keep such information confidential; and</w:t>
      </w:r>
      <w:r w:rsidRPr="00F003F1">
        <w:rPr>
          <w:rFonts w:ascii="Times New Roman" w:eastAsia="Times New Roman" w:hAnsi="Times New Roman" w:cs="Times New Roman"/>
          <w:b/>
          <w:bCs/>
          <w:sz w:val="24"/>
          <w:szCs w:val="24"/>
        </w:rPr>
        <w:t>(g)</w:t>
      </w:r>
      <w:r w:rsidRPr="00F003F1">
        <w:rPr>
          <w:rFonts w:ascii="Times New Roman" w:eastAsia="Times New Roman" w:hAnsi="Times New Roman" w:cs="Times New Roman"/>
          <w:sz w:val="24"/>
          <w:szCs w:val="24"/>
        </w:rPr>
        <w:t xml:space="preserve"> To the department of revenue pursuant to sections 39-22-120 and 39-22-2003, C.R.S.</w:t>
      </w:r>
      <w:r w:rsidRPr="00F003F1">
        <w:rPr>
          <w:rFonts w:ascii="Times New Roman" w:eastAsia="Times New Roman" w:hAnsi="Times New Roman" w:cs="Times New Roman"/>
          <w:b/>
          <w:bCs/>
          <w:sz w:val="24"/>
          <w:szCs w:val="24"/>
        </w:rPr>
        <w:t>(2)</w:t>
      </w:r>
      <w:r w:rsidRPr="00F003F1">
        <w:rPr>
          <w:rFonts w:ascii="Times New Roman" w:eastAsia="Times New Roman" w:hAnsi="Times New Roman" w:cs="Times New Roman"/>
          <w:sz w:val="24"/>
          <w:szCs w:val="24"/>
        </w:rPr>
        <w:t xml:space="preserve"> Nothing in this section shall be construed to </w:t>
      </w:r>
      <w:r w:rsidRPr="00F003F1">
        <w:rPr>
          <w:rFonts w:ascii="Times New Roman" w:eastAsia="Times New Roman" w:hAnsi="Times New Roman" w:cs="Times New Roman"/>
          <w:sz w:val="24"/>
          <w:szCs w:val="24"/>
        </w:rPr>
        <w:lastRenderedPageBreak/>
        <w:t>limit the effect of any other provision of this part 3 which requires the confidentiality of records under the control of the department of human services</w:t>
      </w:r>
      <w:r>
        <w:rPr>
          <w:rFonts w:ascii="Times New Roman" w:eastAsia="Times New Roman" w:hAnsi="Times New Roman" w:cs="Times New Roman"/>
          <w:sz w:val="24"/>
          <w:szCs w:val="24"/>
        </w:rPr>
        <w:t>”</w:t>
      </w:r>
    </w:p>
    <w:p w14:paraId="477BFB7E" w14:textId="77777777" w:rsidR="00F003F1" w:rsidRDefault="00F003F1" w:rsidP="005B7F4C">
      <w:pPr>
        <w:rPr>
          <w:rFonts w:ascii="Times New Roman" w:hAnsi="Times New Roman" w:cs="Times New Roman"/>
          <w:b/>
          <w:sz w:val="24"/>
          <w:szCs w:val="24"/>
        </w:rPr>
      </w:pPr>
    </w:p>
    <w:p w14:paraId="7A6BE5AA" w14:textId="77777777" w:rsidR="00E26331" w:rsidRPr="00FA2529" w:rsidRDefault="00731755" w:rsidP="005B7F4C">
      <w:pPr>
        <w:rPr>
          <w:rFonts w:ascii="Times New Roman" w:hAnsi="Times New Roman" w:cs="Times New Roman"/>
          <w:b/>
          <w:sz w:val="24"/>
          <w:szCs w:val="24"/>
        </w:rPr>
      </w:pPr>
      <w:hyperlink r:id="rId8" w:history="1">
        <w:r w:rsidR="00F003F1" w:rsidRPr="0086676E">
          <w:rPr>
            <w:rStyle w:val="Hyperlink"/>
            <w:rFonts w:ascii="Times New Roman" w:hAnsi="Times New Roman" w:cs="Times New Roman"/>
            <w:sz w:val="24"/>
            <w:szCs w:val="24"/>
          </w:rPr>
          <w:t>https://casetext.com/statute/colorado-revised-statutes/title-19-childrens-code/article-1-general-provisions/part-3-records-and-information/section-19-1-305-operation-of-juvenile-facilities</w:t>
        </w:r>
      </w:hyperlink>
      <w:r w:rsidR="00566222" w:rsidRPr="00FA2529">
        <w:rPr>
          <w:rFonts w:ascii="Times New Roman" w:hAnsi="Times New Roman" w:cs="Times New Roman"/>
          <w:b/>
          <w:sz w:val="24"/>
          <w:szCs w:val="24"/>
        </w:rPr>
        <w:t xml:space="preserve"> </w:t>
      </w:r>
    </w:p>
    <w:p w14:paraId="1856A33F" w14:textId="77777777" w:rsidR="00FC41DD" w:rsidRPr="00FC41DD" w:rsidRDefault="00FC41DD" w:rsidP="005B7F4C">
      <w:pPr>
        <w:rPr>
          <w:rFonts w:ascii="Times New Roman" w:hAnsi="Times New Roman" w:cs="Times New Roman"/>
          <w:b/>
          <w:i/>
          <w:sz w:val="24"/>
          <w:szCs w:val="24"/>
        </w:rPr>
      </w:pPr>
      <w:r w:rsidRPr="00FA2529">
        <w:rPr>
          <w:rFonts w:ascii="Times New Roman" w:hAnsi="Times New Roman" w:cs="Times New Roman"/>
          <w:b/>
          <w:i/>
          <w:sz w:val="24"/>
          <w:szCs w:val="24"/>
        </w:rPr>
        <w:t>Procedure Law:</w:t>
      </w:r>
      <w:r>
        <w:rPr>
          <w:rFonts w:ascii="Times New Roman" w:hAnsi="Times New Roman" w:cs="Times New Roman"/>
          <w:b/>
          <w:i/>
          <w:sz w:val="24"/>
          <w:szCs w:val="24"/>
        </w:rPr>
        <w:t xml:space="preserve"> </w:t>
      </w:r>
    </w:p>
    <w:p w14:paraId="4EC15E5C" w14:textId="77777777" w:rsidR="00A11396" w:rsidRPr="00F003F1" w:rsidRDefault="00F003F1" w:rsidP="005B7F4C">
      <w:pPr>
        <w:rPr>
          <w:rFonts w:ascii="Times New Roman" w:hAnsi="Times New Roman" w:cs="Times New Roman"/>
          <w:sz w:val="24"/>
          <w:szCs w:val="24"/>
        </w:rPr>
      </w:pPr>
      <w:r w:rsidRPr="00F003F1">
        <w:rPr>
          <w:rFonts w:ascii="Times New Roman" w:hAnsi="Times New Roman" w:cs="Times New Roman"/>
          <w:sz w:val="24"/>
          <w:szCs w:val="24"/>
        </w:rPr>
        <w:t xml:space="preserve">The laws governing diversion to restorative justice in Colorado are quite complex, and so I have opted to summarize them and provide links rather than quoting at length. </w:t>
      </w:r>
      <w:r w:rsidR="0055238C" w:rsidRPr="00F003F1">
        <w:rPr>
          <w:rFonts w:ascii="Times New Roman" w:hAnsi="Times New Roman" w:cs="Times New Roman"/>
          <w:sz w:val="24"/>
          <w:szCs w:val="24"/>
        </w:rPr>
        <w:t xml:space="preserve">In Colorado, all presentence reports </w:t>
      </w:r>
      <w:r w:rsidR="00B55941" w:rsidRPr="00F003F1">
        <w:rPr>
          <w:rFonts w:ascii="Times New Roman" w:hAnsi="Times New Roman" w:cs="Times New Roman"/>
          <w:sz w:val="24"/>
          <w:szCs w:val="24"/>
        </w:rPr>
        <w:t>must include an assessment of a defendant</w:t>
      </w:r>
      <w:r w:rsidR="004A5046" w:rsidRPr="00F003F1">
        <w:rPr>
          <w:rFonts w:ascii="Times New Roman" w:hAnsi="Times New Roman" w:cs="Times New Roman"/>
          <w:sz w:val="24"/>
          <w:szCs w:val="24"/>
        </w:rPr>
        <w:t>’</w:t>
      </w:r>
      <w:r w:rsidR="00B55941" w:rsidRPr="00F003F1">
        <w:rPr>
          <w:rFonts w:ascii="Times New Roman" w:hAnsi="Times New Roman" w:cs="Times New Roman"/>
          <w:sz w:val="24"/>
          <w:szCs w:val="24"/>
        </w:rPr>
        <w:t xml:space="preserve">s eligibility for </w:t>
      </w:r>
      <w:r>
        <w:rPr>
          <w:rFonts w:ascii="Times New Roman" w:hAnsi="Times New Roman" w:cs="Times New Roman"/>
          <w:sz w:val="24"/>
          <w:szCs w:val="24"/>
        </w:rPr>
        <w:t>r</w:t>
      </w:r>
      <w:r w:rsidR="00B55941" w:rsidRPr="00F003F1">
        <w:rPr>
          <w:rFonts w:ascii="Times New Roman" w:hAnsi="Times New Roman" w:cs="Times New Roman"/>
          <w:sz w:val="24"/>
          <w:szCs w:val="24"/>
        </w:rPr>
        <w:t xml:space="preserve">estorative </w:t>
      </w:r>
      <w:r>
        <w:rPr>
          <w:rFonts w:ascii="Times New Roman" w:hAnsi="Times New Roman" w:cs="Times New Roman"/>
          <w:sz w:val="24"/>
          <w:szCs w:val="24"/>
        </w:rPr>
        <w:t>j</w:t>
      </w:r>
      <w:r w:rsidR="00B55941" w:rsidRPr="00F003F1">
        <w:rPr>
          <w:rFonts w:ascii="Times New Roman" w:hAnsi="Times New Roman" w:cs="Times New Roman"/>
          <w:sz w:val="24"/>
          <w:szCs w:val="24"/>
        </w:rPr>
        <w:t>ustice practices.</w:t>
      </w:r>
      <w:r w:rsidR="004A5046" w:rsidRPr="00F003F1">
        <w:rPr>
          <w:rFonts w:ascii="Times New Roman" w:hAnsi="Times New Roman" w:cs="Times New Roman"/>
          <w:sz w:val="24"/>
          <w:szCs w:val="24"/>
        </w:rPr>
        <w:t xml:space="preserve"> Participation in restorative justice can constitute a sentence for offenders who are not guilty of sexual offenses, stalking, or violation of an order of protection. Participation in restorative justice can also be a condition of probation for such offenders. </w:t>
      </w:r>
      <w:r w:rsidR="00FA2529" w:rsidRPr="00F003F1">
        <w:rPr>
          <w:rFonts w:ascii="Times New Roman" w:hAnsi="Times New Roman" w:cs="Times New Roman"/>
          <w:sz w:val="24"/>
          <w:szCs w:val="24"/>
        </w:rPr>
        <w:t xml:space="preserve">Juveniles against whom a petition of delinquency is filed may request participation in restorative justice if it is the first time such a petition has been filed against them and they are in a jurisdiction in which RJ is available. The DA may approve this request depending on their assessment of a variety of factors and may offer dismissal of charges upon completion of the RJ program.  </w:t>
      </w:r>
    </w:p>
    <w:p w14:paraId="6B4DCB48" w14:textId="77777777" w:rsidR="001D48D6" w:rsidRPr="001D48D6" w:rsidRDefault="00A11396" w:rsidP="001D48D6">
      <w:pPr>
        <w:pStyle w:val="Heading1"/>
        <w:shd w:val="clear" w:color="auto" w:fill="FFFFFF"/>
        <w:rPr>
          <w:rFonts w:ascii="Times New Roman" w:eastAsia="Times New Roman" w:hAnsi="Times New Roman" w:cs="Times New Roman"/>
          <w:b/>
          <w:color w:val="000000" w:themeColor="text1"/>
          <w:kern w:val="36"/>
          <w:sz w:val="24"/>
          <w:szCs w:val="24"/>
        </w:rPr>
      </w:pPr>
      <w:r w:rsidRPr="001D48D6">
        <w:rPr>
          <w:rFonts w:ascii="Times New Roman" w:hAnsi="Times New Roman" w:cs="Times New Roman"/>
          <w:b/>
          <w:color w:val="000000" w:themeColor="text1"/>
          <w:sz w:val="24"/>
          <w:szCs w:val="24"/>
        </w:rPr>
        <w:t xml:space="preserve">CO. Rev. Stat. </w:t>
      </w:r>
      <w:r w:rsidR="001D48D6" w:rsidRPr="001D48D6">
        <w:rPr>
          <w:rFonts w:ascii="Times New Roman" w:eastAsia="Times New Roman" w:hAnsi="Times New Roman" w:cs="Times New Roman"/>
          <w:b/>
          <w:color w:val="000000" w:themeColor="text1"/>
          <w:kern w:val="36"/>
          <w:sz w:val="24"/>
          <w:szCs w:val="24"/>
        </w:rPr>
        <w:t>§ 16-11-102</w:t>
      </w:r>
      <w:r w:rsidR="001D48D6">
        <w:rPr>
          <w:rFonts w:ascii="Times New Roman" w:eastAsia="Times New Roman" w:hAnsi="Times New Roman" w:cs="Times New Roman"/>
          <w:b/>
          <w:color w:val="000000" w:themeColor="text1"/>
          <w:kern w:val="36"/>
          <w:sz w:val="24"/>
          <w:szCs w:val="24"/>
        </w:rPr>
        <w:t xml:space="preserve"> </w:t>
      </w:r>
      <w:r w:rsidRPr="001D48D6">
        <w:rPr>
          <w:rFonts w:ascii="Times New Roman" w:hAnsi="Times New Roman" w:cs="Times New Roman"/>
          <w:b/>
          <w:color w:val="000000" w:themeColor="text1"/>
          <w:sz w:val="24"/>
          <w:szCs w:val="24"/>
        </w:rPr>
        <w:t>(Requirement that presentence reports assess eligibility for restorative justice)</w:t>
      </w:r>
      <w:r w:rsidR="001D48D6">
        <w:rPr>
          <w:rFonts w:ascii="Times New Roman" w:hAnsi="Times New Roman" w:cs="Times New Roman"/>
          <w:b/>
          <w:color w:val="000000" w:themeColor="text1"/>
          <w:sz w:val="24"/>
          <w:szCs w:val="24"/>
        </w:rPr>
        <w:t xml:space="preserve"> </w:t>
      </w:r>
      <w:hyperlink r:id="rId9" w:history="1">
        <w:r w:rsidR="001D48D6" w:rsidRPr="001D48D6">
          <w:rPr>
            <w:rStyle w:val="Hyperlink"/>
            <w:rFonts w:ascii="Times New Roman" w:hAnsi="Times New Roman" w:cs="Times New Roman"/>
            <w:sz w:val="24"/>
            <w:szCs w:val="24"/>
          </w:rPr>
          <w:t>https://codes.findlaw.com/co/title-16-criminal-proceedings/co-rev-st-sect-16-11-102.html</w:t>
        </w:r>
      </w:hyperlink>
      <w:r w:rsidR="001D48D6">
        <w:rPr>
          <w:rFonts w:ascii="Times New Roman" w:hAnsi="Times New Roman" w:cs="Times New Roman"/>
          <w:b/>
          <w:color w:val="000000" w:themeColor="text1"/>
          <w:sz w:val="24"/>
          <w:szCs w:val="24"/>
        </w:rPr>
        <w:t xml:space="preserve"> </w:t>
      </w:r>
    </w:p>
    <w:p w14:paraId="227C7D86" w14:textId="77777777" w:rsidR="001D48D6" w:rsidRDefault="001D48D6" w:rsidP="001D48D6">
      <w:pPr>
        <w:rPr>
          <w:rFonts w:ascii="Times New Roman" w:hAnsi="Times New Roman" w:cs="Times New Roman"/>
          <w:b/>
          <w:sz w:val="24"/>
          <w:szCs w:val="24"/>
        </w:rPr>
      </w:pPr>
      <w:r>
        <w:rPr>
          <w:rFonts w:ascii="Times New Roman" w:hAnsi="Times New Roman" w:cs="Times New Roman"/>
          <w:b/>
          <w:sz w:val="24"/>
          <w:szCs w:val="24"/>
        </w:rPr>
        <w:t xml:space="preserve">CO. Rev. Stat. </w:t>
      </w:r>
      <w:r w:rsidRPr="001D48D6">
        <w:rPr>
          <w:rFonts w:ascii="Times New Roman" w:eastAsia="Times New Roman" w:hAnsi="Times New Roman" w:cs="Times New Roman"/>
          <w:b/>
          <w:color w:val="000000" w:themeColor="text1"/>
          <w:kern w:val="36"/>
          <w:sz w:val="24"/>
          <w:szCs w:val="24"/>
        </w:rPr>
        <w:t>§ 18-1.3-</w:t>
      </w:r>
      <w:r>
        <w:rPr>
          <w:rFonts w:ascii="Times New Roman" w:eastAsia="Times New Roman" w:hAnsi="Times New Roman" w:cs="Times New Roman"/>
          <w:b/>
          <w:color w:val="000000" w:themeColor="text1"/>
          <w:kern w:val="36"/>
          <w:sz w:val="24"/>
          <w:szCs w:val="24"/>
        </w:rPr>
        <w:t>1</w:t>
      </w:r>
      <w:r w:rsidRPr="001D48D6">
        <w:rPr>
          <w:rFonts w:ascii="Times New Roman" w:eastAsia="Times New Roman" w:hAnsi="Times New Roman" w:cs="Times New Roman"/>
          <w:b/>
          <w:color w:val="000000" w:themeColor="text1"/>
          <w:kern w:val="36"/>
          <w:sz w:val="24"/>
          <w:szCs w:val="24"/>
        </w:rPr>
        <w:t>04.</w:t>
      </w:r>
      <w:r>
        <w:rPr>
          <w:rFonts w:ascii="Times New Roman" w:hAnsi="Times New Roman" w:cs="Times New Roman"/>
          <w:b/>
          <w:sz w:val="24"/>
          <w:szCs w:val="24"/>
        </w:rPr>
        <w:t xml:space="preserve"> </w:t>
      </w:r>
      <w:r w:rsidR="00A11396">
        <w:rPr>
          <w:rFonts w:ascii="Times New Roman" w:hAnsi="Times New Roman" w:cs="Times New Roman"/>
          <w:b/>
          <w:sz w:val="24"/>
          <w:szCs w:val="24"/>
        </w:rPr>
        <w:t>(Restorative justice as a sentencing option)</w:t>
      </w:r>
      <w:r>
        <w:rPr>
          <w:rFonts w:ascii="Times New Roman" w:hAnsi="Times New Roman" w:cs="Times New Roman"/>
          <w:b/>
          <w:sz w:val="24"/>
          <w:szCs w:val="24"/>
        </w:rPr>
        <w:t xml:space="preserve"> </w:t>
      </w:r>
      <w:hyperlink r:id="rId10" w:history="1">
        <w:r w:rsidRPr="001D48D6">
          <w:rPr>
            <w:rStyle w:val="Hyperlink"/>
            <w:rFonts w:ascii="Times New Roman" w:hAnsi="Times New Roman" w:cs="Times New Roman"/>
            <w:sz w:val="24"/>
            <w:szCs w:val="24"/>
          </w:rPr>
          <w:t>https://codes.findlaw.com/co/title-18-criminal-code/co-rev-st-sect-18-1-3-104.html</w:t>
        </w:r>
      </w:hyperlink>
      <w:r>
        <w:rPr>
          <w:rFonts w:ascii="Times New Roman" w:hAnsi="Times New Roman" w:cs="Times New Roman"/>
          <w:b/>
          <w:sz w:val="24"/>
          <w:szCs w:val="24"/>
        </w:rPr>
        <w:t xml:space="preserve"> </w:t>
      </w:r>
    </w:p>
    <w:p w14:paraId="1CE8349B" w14:textId="77777777" w:rsidR="00A11396" w:rsidRPr="001D48D6" w:rsidRDefault="001D48D6" w:rsidP="001D48D6">
      <w:pPr>
        <w:rPr>
          <w:rFonts w:ascii="Times New Roman" w:hAnsi="Times New Roman" w:cs="Times New Roman"/>
          <w:sz w:val="24"/>
          <w:szCs w:val="24"/>
        </w:rPr>
      </w:pPr>
      <w:r w:rsidRPr="001D48D6">
        <w:rPr>
          <w:rFonts w:ascii="Times New Roman" w:hAnsi="Times New Roman" w:cs="Times New Roman"/>
          <w:b/>
          <w:color w:val="000000" w:themeColor="text1"/>
          <w:sz w:val="24"/>
          <w:szCs w:val="24"/>
        </w:rPr>
        <w:t xml:space="preserve">CO. Rev. Stat. </w:t>
      </w:r>
      <w:bookmarkStart w:id="0" w:name="_Hlk76650752"/>
      <w:bookmarkStart w:id="1" w:name="_Hlk76649696"/>
      <w:r w:rsidRPr="001D48D6">
        <w:rPr>
          <w:rFonts w:ascii="Times New Roman" w:eastAsia="Times New Roman" w:hAnsi="Times New Roman" w:cs="Times New Roman"/>
          <w:b/>
          <w:color w:val="000000" w:themeColor="text1"/>
          <w:kern w:val="36"/>
          <w:sz w:val="24"/>
          <w:szCs w:val="24"/>
        </w:rPr>
        <w:t>§ 18-1.3-204</w:t>
      </w:r>
      <w:bookmarkEnd w:id="0"/>
      <w:r w:rsidRPr="001D48D6">
        <w:rPr>
          <w:rFonts w:ascii="Times New Roman" w:eastAsia="Times New Roman" w:hAnsi="Times New Roman" w:cs="Times New Roman"/>
          <w:b/>
          <w:color w:val="000000" w:themeColor="text1"/>
          <w:kern w:val="36"/>
          <w:sz w:val="24"/>
          <w:szCs w:val="24"/>
        </w:rPr>
        <w:t>.</w:t>
      </w:r>
      <w:bookmarkEnd w:id="1"/>
      <w:r>
        <w:rPr>
          <w:rFonts w:ascii="Times New Roman" w:eastAsia="Times New Roman" w:hAnsi="Times New Roman" w:cs="Times New Roman"/>
          <w:b/>
          <w:color w:val="000000" w:themeColor="text1"/>
          <w:kern w:val="36"/>
          <w:sz w:val="24"/>
          <w:szCs w:val="24"/>
        </w:rPr>
        <w:t xml:space="preserve"> </w:t>
      </w:r>
      <w:r w:rsidR="00A11396" w:rsidRPr="001D48D6">
        <w:rPr>
          <w:rFonts w:ascii="Times New Roman" w:hAnsi="Times New Roman" w:cs="Times New Roman"/>
          <w:b/>
          <w:color w:val="000000" w:themeColor="text1"/>
          <w:sz w:val="24"/>
          <w:szCs w:val="24"/>
        </w:rPr>
        <w:t xml:space="preserve">(Restorative justice as a condition of probation) </w:t>
      </w:r>
      <w:hyperlink r:id="rId11" w:history="1">
        <w:r w:rsidRPr="001D48D6">
          <w:rPr>
            <w:rStyle w:val="Hyperlink"/>
            <w:rFonts w:ascii="Times New Roman" w:hAnsi="Times New Roman" w:cs="Times New Roman"/>
            <w:sz w:val="24"/>
            <w:szCs w:val="24"/>
          </w:rPr>
          <w:t>https://codes.findlaw.com/co/title-18-criminal-code/co-rev-st-sect-18-1-3-204.html</w:t>
        </w:r>
      </w:hyperlink>
      <w:r w:rsidRPr="001D48D6">
        <w:rPr>
          <w:rFonts w:ascii="Times New Roman" w:hAnsi="Times New Roman" w:cs="Times New Roman"/>
          <w:color w:val="000000" w:themeColor="text1"/>
          <w:sz w:val="24"/>
          <w:szCs w:val="24"/>
        </w:rPr>
        <w:t xml:space="preserve"> </w:t>
      </w:r>
    </w:p>
    <w:p w14:paraId="1336D742" w14:textId="77777777" w:rsidR="00FC41DD" w:rsidRDefault="001D48D6" w:rsidP="005B7F4C">
      <w:pPr>
        <w:rPr>
          <w:rFonts w:ascii="Times New Roman" w:eastAsia="Times New Roman" w:hAnsi="Times New Roman" w:cs="Times New Roman"/>
          <w:b/>
          <w:color w:val="000000" w:themeColor="text1"/>
          <w:kern w:val="36"/>
          <w:sz w:val="24"/>
          <w:szCs w:val="24"/>
        </w:rPr>
      </w:pPr>
      <w:bookmarkStart w:id="2" w:name="_Hlk76651554"/>
      <w:r>
        <w:rPr>
          <w:rFonts w:ascii="Times New Roman" w:hAnsi="Times New Roman" w:cs="Times New Roman"/>
          <w:b/>
          <w:sz w:val="24"/>
          <w:szCs w:val="24"/>
        </w:rPr>
        <w:t xml:space="preserve">CO. Rev. Stat. </w:t>
      </w:r>
      <w:r w:rsidRPr="001D48D6">
        <w:rPr>
          <w:rFonts w:ascii="Times New Roman" w:eastAsia="Times New Roman" w:hAnsi="Times New Roman" w:cs="Times New Roman"/>
          <w:b/>
          <w:color w:val="000000" w:themeColor="text1"/>
          <w:kern w:val="36"/>
          <w:sz w:val="24"/>
          <w:szCs w:val="24"/>
        </w:rPr>
        <w:t xml:space="preserve">§ </w:t>
      </w:r>
      <w:r>
        <w:rPr>
          <w:rFonts w:ascii="Times New Roman" w:eastAsia="Times New Roman" w:hAnsi="Times New Roman" w:cs="Times New Roman"/>
          <w:b/>
          <w:color w:val="000000" w:themeColor="text1"/>
          <w:kern w:val="36"/>
          <w:sz w:val="24"/>
          <w:szCs w:val="24"/>
        </w:rPr>
        <w:t>19</w:t>
      </w:r>
      <w:r w:rsidRPr="001D48D6">
        <w:rPr>
          <w:rFonts w:ascii="Times New Roman" w:eastAsia="Times New Roman" w:hAnsi="Times New Roman" w:cs="Times New Roman"/>
          <w:b/>
          <w:color w:val="000000" w:themeColor="text1"/>
          <w:kern w:val="36"/>
          <w:sz w:val="24"/>
          <w:szCs w:val="24"/>
        </w:rPr>
        <w:t>-</w:t>
      </w:r>
      <w:r>
        <w:rPr>
          <w:rFonts w:ascii="Times New Roman" w:eastAsia="Times New Roman" w:hAnsi="Times New Roman" w:cs="Times New Roman"/>
          <w:b/>
          <w:color w:val="000000" w:themeColor="text1"/>
          <w:kern w:val="36"/>
          <w:sz w:val="24"/>
          <w:szCs w:val="24"/>
        </w:rPr>
        <w:t>2-512</w:t>
      </w:r>
      <w:bookmarkEnd w:id="2"/>
      <w:r>
        <w:rPr>
          <w:rFonts w:ascii="Times New Roman" w:eastAsia="Times New Roman" w:hAnsi="Times New Roman" w:cs="Times New Roman"/>
          <w:b/>
          <w:color w:val="000000" w:themeColor="text1"/>
          <w:kern w:val="36"/>
          <w:sz w:val="24"/>
          <w:szCs w:val="24"/>
        </w:rPr>
        <w:t>. (</w:t>
      </w:r>
      <w:r w:rsidR="00FA2529">
        <w:rPr>
          <w:rFonts w:ascii="Times New Roman" w:eastAsia="Times New Roman" w:hAnsi="Times New Roman" w:cs="Times New Roman"/>
          <w:b/>
          <w:color w:val="000000" w:themeColor="text1"/>
          <w:kern w:val="36"/>
          <w:sz w:val="24"/>
          <w:szCs w:val="24"/>
        </w:rPr>
        <w:t>eligibility</w:t>
      </w:r>
      <w:r>
        <w:rPr>
          <w:rFonts w:ascii="Times New Roman" w:eastAsia="Times New Roman" w:hAnsi="Times New Roman" w:cs="Times New Roman"/>
          <w:b/>
          <w:color w:val="000000" w:themeColor="text1"/>
          <w:kern w:val="36"/>
          <w:sz w:val="24"/>
          <w:szCs w:val="24"/>
        </w:rPr>
        <w:t xml:space="preserve"> of juveniles for RJ sentencing) </w:t>
      </w:r>
    </w:p>
    <w:p w14:paraId="39ECB440" w14:textId="77777777" w:rsidR="00FA2529" w:rsidRPr="00FA2529" w:rsidRDefault="00731755" w:rsidP="005B7F4C">
      <w:pPr>
        <w:rPr>
          <w:rFonts w:ascii="Times New Roman" w:eastAsia="Times New Roman" w:hAnsi="Times New Roman" w:cs="Times New Roman"/>
          <w:color w:val="000000" w:themeColor="text1"/>
          <w:kern w:val="36"/>
          <w:sz w:val="24"/>
          <w:szCs w:val="24"/>
        </w:rPr>
      </w:pPr>
      <w:hyperlink r:id="rId12" w:history="1">
        <w:r w:rsidR="00FA2529" w:rsidRPr="00FA2529">
          <w:rPr>
            <w:rStyle w:val="Hyperlink"/>
            <w:rFonts w:ascii="Times New Roman" w:eastAsia="Times New Roman" w:hAnsi="Times New Roman" w:cs="Times New Roman"/>
            <w:kern w:val="36"/>
            <w:sz w:val="24"/>
            <w:szCs w:val="24"/>
          </w:rPr>
          <w:t>https://law.justia.com/codes/colorado/2016/title-19/article-2/part-5/section-19-2-512/</w:t>
        </w:r>
      </w:hyperlink>
      <w:r w:rsidR="00FA2529" w:rsidRPr="00FA2529">
        <w:rPr>
          <w:rFonts w:ascii="Times New Roman" w:eastAsia="Times New Roman" w:hAnsi="Times New Roman" w:cs="Times New Roman"/>
          <w:color w:val="000000" w:themeColor="text1"/>
          <w:kern w:val="36"/>
          <w:sz w:val="24"/>
          <w:szCs w:val="24"/>
        </w:rPr>
        <w:t xml:space="preserve"> </w:t>
      </w:r>
    </w:p>
    <w:p w14:paraId="48CBDAB5" w14:textId="77777777" w:rsidR="00FC41DD" w:rsidRPr="00E26331" w:rsidRDefault="00FC41DD" w:rsidP="005B7F4C">
      <w:pPr>
        <w:rPr>
          <w:rFonts w:ascii="Times New Roman" w:hAnsi="Times New Roman" w:cs="Times New Roman"/>
          <w:b/>
          <w:sz w:val="24"/>
          <w:szCs w:val="24"/>
        </w:rPr>
      </w:pPr>
    </w:p>
    <w:p w14:paraId="4F923B54" w14:textId="77777777" w:rsidR="005B7F4C" w:rsidRPr="00FC1ECA" w:rsidRDefault="005B7F4C" w:rsidP="005B7F4C">
      <w:pPr>
        <w:rPr>
          <w:rFonts w:ascii="Times New Roman" w:hAnsi="Times New Roman" w:cs="Times New Roman"/>
          <w:b/>
          <w:sz w:val="24"/>
          <w:szCs w:val="24"/>
          <w:u w:val="single"/>
        </w:rPr>
      </w:pPr>
      <w:r w:rsidRPr="00FC1ECA">
        <w:rPr>
          <w:rFonts w:ascii="Times New Roman" w:hAnsi="Times New Roman" w:cs="Times New Roman"/>
          <w:b/>
          <w:sz w:val="24"/>
          <w:szCs w:val="24"/>
          <w:u w:val="single"/>
        </w:rPr>
        <w:t>Delaware:</w:t>
      </w:r>
    </w:p>
    <w:p w14:paraId="37FADCBC" w14:textId="77777777" w:rsidR="007B2797" w:rsidRPr="00FC1ECA" w:rsidRDefault="007B2797" w:rsidP="005B7F4C">
      <w:pPr>
        <w:rPr>
          <w:rFonts w:ascii="Times New Roman" w:hAnsi="Times New Roman" w:cs="Times New Roman"/>
          <w:b/>
          <w:sz w:val="24"/>
          <w:szCs w:val="24"/>
        </w:rPr>
      </w:pPr>
      <w:r w:rsidRPr="00FC1ECA">
        <w:rPr>
          <w:rFonts w:ascii="Times New Roman" w:hAnsi="Times New Roman" w:cs="Times New Roman"/>
          <w:b/>
          <w:sz w:val="24"/>
          <w:szCs w:val="24"/>
        </w:rPr>
        <w:t xml:space="preserve">From Title 11, Chapter 95 of the Delaware Code: “Victim-Offender Alternative Case Resolution.” </w:t>
      </w:r>
    </w:p>
    <w:p w14:paraId="2DF2DC42" w14:textId="77777777" w:rsidR="005B7F4C" w:rsidRPr="005B7F4C" w:rsidRDefault="007B2797" w:rsidP="005B7F4C">
      <w:pPr>
        <w:shd w:val="clear" w:color="auto" w:fill="FFFFFF"/>
        <w:spacing w:after="75" w:line="240" w:lineRule="auto"/>
        <w:rPr>
          <w:rFonts w:ascii="Times New Roman" w:eastAsia="Times New Roman" w:hAnsi="Times New Roman" w:cs="Times New Roman"/>
          <w:b/>
          <w:bCs/>
          <w:color w:val="333333"/>
          <w:sz w:val="24"/>
          <w:szCs w:val="24"/>
        </w:rPr>
      </w:pPr>
      <w:r w:rsidRPr="00FC1ECA">
        <w:rPr>
          <w:rFonts w:ascii="Times New Roman" w:eastAsia="Times New Roman" w:hAnsi="Times New Roman" w:cs="Times New Roman"/>
          <w:b/>
          <w:bCs/>
          <w:color w:val="333333"/>
          <w:sz w:val="24"/>
          <w:szCs w:val="24"/>
        </w:rPr>
        <w:t xml:space="preserve">11 Del C. c. 95 </w:t>
      </w:r>
      <w:r w:rsidR="005B7F4C" w:rsidRPr="005B7F4C">
        <w:rPr>
          <w:rFonts w:ascii="Times New Roman" w:eastAsia="Times New Roman" w:hAnsi="Times New Roman" w:cs="Times New Roman"/>
          <w:b/>
          <w:bCs/>
          <w:color w:val="333333"/>
          <w:sz w:val="24"/>
          <w:szCs w:val="24"/>
        </w:rPr>
        <w:t xml:space="preserve">§ 9503. </w:t>
      </w:r>
    </w:p>
    <w:p w14:paraId="58F8A026" w14:textId="77777777" w:rsidR="005B7F4C" w:rsidRPr="005B7F4C" w:rsidRDefault="007B2797" w:rsidP="005B7F4C">
      <w:pPr>
        <w:shd w:val="clear" w:color="auto" w:fill="FFFFFF"/>
        <w:spacing w:after="150" w:line="240" w:lineRule="auto"/>
        <w:ind w:left="300"/>
        <w:rPr>
          <w:rFonts w:ascii="Times New Roman" w:eastAsia="Times New Roman" w:hAnsi="Times New Roman" w:cs="Times New Roman"/>
          <w:color w:val="333333"/>
          <w:sz w:val="24"/>
          <w:szCs w:val="24"/>
        </w:rPr>
      </w:pPr>
      <w:r w:rsidRPr="00FC1ECA">
        <w:rPr>
          <w:rFonts w:ascii="Times New Roman" w:eastAsia="Times New Roman" w:hAnsi="Times New Roman" w:cs="Times New Roman"/>
          <w:color w:val="333333"/>
          <w:sz w:val="24"/>
          <w:szCs w:val="24"/>
        </w:rPr>
        <w:t>“</w:t>
      </w:r>
      <w:r w:rsidR="005B7F4C" w:rsidRPr="005B7F4C">
        <w:rPr>
          <w:rFonts w:ascii="Times New Roman" w:eastAsia="Times New Roman" w:hAnsi="Times New Roman" w:cs="Times New Roman"/>
          <w:color w:val="333333"/>
          <w:sz w:val="24"/>
          <w:szCs w:val="24"/>
        </w:rPr>
        <w:t>(a) All memoranda, work notes or products, case files or programs, and data collected under this chapter are confidential and privileged. This information is not subject to disclosure in any judicial or administrative proceeding.</w:t>
      </w:r>
    </w:p>
    <w:p w14:paraId="5524B948" w14:textId="77777777" w:rsidR="005B7F4C" w:rsidRPr="005B7F4C" w:rsidRDefault="005B7F4C" w:rsidP="005B7F4C">
      <w:pPr>
        <w:shd w:val="clear" w:color="auto" w:fill="FFFFFF"/>
        <w:spacing w:after="150" w:line="240" w:lineRule="auto"/>
        <w:ind w:left="300"/>
        <w:rPr>
          <w:rFonts w:ascii="Times New Roman" w:eastAsia="Times New Roman" w:hAnsi="Times New Roman" w:cs="Times New Roman"/>
          <w:color w:val="333333"/>
          <w:sz w:val="24"/>
          <w:szCs w:val="24"/>
        </w:rPr>
      </w:pPr>
      <w:r w:rsidRPr="005B7F4C">
        <w:rPr>
          <w:rFonts w:ascii="Times New Roman" w:eastAsia="Times New Roman" w:hAnsi="Times New Roman" w:cs="Times New Roman"/>
          <w:color w:val="333333"/>
          <w:sz w:val="24"/>
          <w:szCs w:val="24"/>
        </w:rPr>
        <w:t xml:space="preserve">(b) Confidentiality under subsection (a) of this section may be waived if a court or administrative tribunal </w:t>
      </w:r>
      <w:proofErr w:type="gramStart"/>
      <w:r w:rsidRPr="005B7F4C">
        <w:rPr>
          <w:rFonts w:ascii="Times New Roman" w:eastAsia="Times New Roman" w:hAnsi="Times New Roman" w:cs="Times New Roman"/>
          <w:color w:val="333333"/>
          <w:sz w:val="24"/>
          <w:szCs w:val="24"/>
        </w:rPr>
        <w:t>determine</w:t>
      </w:r>
      <w:proofErr w:type="gramEnd"/>
      <w:r w:rsidRPr="005B7F4C">
        <w:rPr>
          <w:rFonts w:ascii="Times New Roman" w:eastAsia="Times New Roman" w:hAnsi="Times New Roman" w:cs="Times New Roman"/>
          <w:color w:val="333333"/>
          <w:sz w:val="24"/>
          <w:szCs w:val="24"/>
        </w:rPr>
        <w:t xml:space="preserve"> that the materials were submitted by a participant to the program for the purpose of avoiding discovery of the material in a subsequent proceeding.</w:t>
      </w:r>
    </w:p>
    <w:p w14:paraId="7CE4D313" w14:textId="77777777" w:rsidR="005B7F4C" w:rsidRPr="005B7F4C" w:rsidRDefault="005B7F4C" w:rsidP="005B7F4C">
      <w:pPr>
        <w:shd w:val="clear" w:color="auto" w:fill="FFFFFF"/>
        <w:spacing w:after="150" w:line="240" w:lineRule="auto"/>
        <w:ind w:left="300"/>
        <w:rPr>
          <w:rFonts w:ascii="Times New Roman" w:eastAsia="Times New Roman" w:hAnsi="Times New Roman" w:cs="Times New Roman"/>
          <w:color w:val="333333"/>
          <w:sz w:val="24"/>
          <w:szCs w:val="24"/>
        </w:rPr>
      </w:pPr>
      <w:r w:rsidRPr="005B7F4C">
        <w:rPr>
          <w:rFonts w:ascii="Times New Roman" w:eastAsia="Times New Roman" w:hAnsi="Times New Roman" w:cs="Times New Roman"/>
          <w:color w:val="333333"/>
          <w:sz w:val="24"/>
          <w:szCs w:val="24"/>
        </w:rPr>
        <w:lastRenderedPageBreak/>
        <w:t>(c) Any communication relating to the subject matter of the resolution made during the mediation process by any participant, mediator, or any other person is a privileged communication. It is not subject to disclosure in any judicial or administrative proceeding unless all parties to the communication waive the privilege.</w:t>
      </w:r>
    </w:p>
    <w:p w14:paraId="71826A86" w14:textId="77777777" w:rsidR="005B7F4C" w:rsidRPr="005B7F4C" w:rsidRDefault="005B7F4C" w:rsidP="005B7F4C">
      <w:pPr>
        <w:shd w:val="clear" w:color="auto" w:fill="FFFFFF"/>
        <w:spacing w:after="150" w:line="240" w:lineRule="auto"/>
        <w:ind w:left="300"/>
        <w:rPr>
          <w:rFonts w:ascii="Times New Roman" w:eastAsia="Times New Roman" w:hAnsi="Times New Roman" w:cs="Times New Roman"/>
          <w:color w:val="333333"/>
          <w:sz w:val="24"/>
          <w:szCs w:val="24"/>
        </w:rPr>
      </w:pPr>
      <w:r w:rsidRPr="005B7F4C">
        <w:rPr>
          <w:rFonts w:ascii="Times New Roman" w:eastAsia="Times New Roman" w:hAnsi="Times New Roman" w:cs="Times New Roman"/>
          <w:color w:val="333333"/>
          <w:sz w:val="24"/>
          <w:szCs w:val="24"/>
        </w:rPr>
        <w:t>(d) To the extent that the communication in subsection (c) of this section may be relevant evidence in a criminal matter, the privilege and limitation of evidentiary use does not apply to any communication of a threat that injury or damage may be inflicted on any person or on the property of a party to the dispute.</w:t>
      </w:r>
    </w:p>
    <w:p w14:paraId="333D82CD" w14:textId="77777777" w:rsidR="005B7F4C" w:rsidRPr="00FC1ECA" w:rsidRDefault="005B7F4C" w:rsidP="005B7F4C">
      <w:pPr>
        <w:shd w:val="clear" w:color="auto" w:fill="FFFFFF"/>
        <w:spacing w:after="150" w:line="240" w:lineRule="auto"/>
        <w:ind w:left="300"/>
        <w:rPr>
          <w:rFonts w:ascii="Times New Roman" w:eastAsia="Times New Roman" w:hAnsi="Times New Roman" w:cs="Times New Roman"/>
          <w:color w:val="333333"/>
          <w:sz w:val="24"/>
          <w:szCs w:val="24"/>
        </w:rPr>
      </w:pPr>
      <w:r w:rsidRPr="005B7F4C">
        <w:rPr>
          <w:rFonts w:ascii="Times New Roman" w:eastAsia="Times New Roman" w:hAnsi="Times New Roman" w:cs="Times New Roman"/>
          <w:color w:val="333333"/>
          <w:sz w:val="24"/>
          <w:szCs w:val="24"/>
        </w:rPr>
        <w:t>(e) Nothing in this section prevents the Victim-Offender Alternative Case Resolution Committee from obtaining access to any information it deems necessary to administer this chapter.</w:t>
      </w:r>
      <w:r w:rsidR="007B2797" w:rsidRPr="00FC1ECA">
        <w:rPr>
          <w:rFonts w:ascii="Times New Roman" w:eastAsia="Times New Roman" w:hAnsi="Times New Roman" w:cs="Times New Roman"/>
          <w:color w:val="333333"/>
          <w:sz w:val="24"/>
          <w:szCs w:val="24"/>
        </w:rPr>
        <w:t>”</w:t>
      </w:r>
    </w:p>
    <w:p w14:paraId="59CFD082" w14:textId="77777777" w:rsidR="009A35A5" w:rsidRPr="005B7F4C" w:rsidRDefault="00731755" w:rsidP="005B7F4C">
      <w:pPr>
        <w:shd w:val="clear" w:color="auto" w:fill="FFFFFF"/>
        <w:spacing w:after="150" w:line="240" w:lineRule="auto"/>
        <w:ind w:left="300"/>
        <w:rPr>
          <w:rFonts w:ascii="Times New Roman" w:eastAsia="Times New Roman" w:hAnsi="Times New Roman" w:cs="Times New Roman"/>
          <w:color w:val="333333"/>
          <w:sz w:val="24"/>
          <w:szCs w:val="24"/>
        </w:rPr>
      </w:pPr>
      <w:hyperlink r:id="rId13" w:history="1">
        <w:r w:rsidR="009A35A5" w:rsidRPr="00FC1ECA">
          <w:rPr>
            <w:rStyle w:val="Hyperlink"/>
            <w:rFonts w:ascii="Times New Roman" w:eastAsia="Times New Roman" w:hAnsi="Times New Roman" w:cs="Times New Roman"/>
            <w:sz w:val="24"/>
            <w:szCs w:val="24"/>
          </w:rPr>
          <w:t>https://delcode.delaware.gov/title11/c095/index.html</w:t>
        </w:r>
      </w:hyperlink>
      <w:r w:rsidR="009A35A5" w:rsidRPr="00FC1ECA">
        <w:rPr>
          <w:rFonts w:ascii="Times New Roman" w:eastAsia="Times New Roman" w:hAnsi="Times New Roman" w:cs="Times New Roman"/>
          <w:color w:val="333333"/>
          <w:sz w:val="24"/>
          <w:szCs w:val="24"/>
        </w:rPr>
        <w:t xml:space="preserve"> </w:t>
      </w:r>
    </w:p>
    <w:p w14:paraId="147EE37F" w14:textId="77777777" w:rsidR="00634970" w:rsidRPr="00AD0353" w:rsidRDefault="00AD0353">
      <w:pPr>
        <w:rPr>
          <w:rFonts w:ascii="Times New Roman" w:hAnsi="Times New Roman" w:cs="Times New Roman"/>
          <w:b/>
          <w:i/>
          <w:sz w:val="24"/>
          <w:szCs w:val="24"/>
        </w:rPr>
      </w:pPr>
      <w:r>
        <w:rPr>
          <w:rFonts w:ascii="Times New Roman" w:hAnsi="Times New Roman" w:cs="Times New Roman"/>
          <w:b/>
          <w:i/>
          <w:sz w:val="24"/>
          <w:szCs w:val="24"/>
        </w:rPr>
        <w:t xml:space="preserve">Procedure Law: </w:t>
      </w:r>
    </w:p>
    <w:p w14:paraId="62EA3190" w14:textId="77777777" w:rsidR="00634970" w:rsidRPr="00AD0353" w:rsidRDefault="00AD0353">
      <w:pPr>
        <w:rPr>
          <w:rFonts w:ascii="Times New Roman" w:hAnsi="Times New Roman" w:cs="Times New Roman"/>
          <w:sz w:val="24"/>
          <w:szCs w:val="24"/>
        </w:rPr>
      </w:pPr>
      <w:r w:rsidRPr="00AD0353">
        <w:rPr>
          <w:rFonts w:ascii="Times New Roman" w:hAnsi="Times New Roman" w:cs="Times New Roman"/>
          <w:sz w:val="24"/>
          <w:szCs w:val="24"/>
        </w:rPr>
        <w:t xml:space="preserve">I cannot find any legislation regulating the placement of an offender in an RJ program beyond </w:t>
      </w:r>
      <w:r>
        <w:rPr>
          <w:rFonts w:ascii="Times New Roman" w:hAnsi="Times New Roman" w:cs="Times New Roman"/>
          <w:sz w:val="24"/>
          <w:szCs w:val="24"/>
        </w:rPr>
        <w:t xml:space="preserve">section 9504 of </w:t>
      </w:r>
      <w:r w:rsidRPr="00AD0353">
        <w:rPr>
          <w:rFonts w:ascii="Times New Roman" w:hAnsi="Times New Roman" w:cs="Times New Roman"/>
          <w:sz w:val="24"/>
          <w:szCs w:val="24"/>
        </w:rPr>
        <w:t>the above legislation which leaves the determination of eligibility up to the Attorney General</w:t>
      </w:r>
      <w:r>
        <w:rPr>
          <w:rFonts w:ascii="Times New Roman" w:hAnsi="Times New Roman" w:cs="Times New Roman"/>
          <w:sz w:val="24"/>
          <w:szCs w:val="24"/>
        </w:rPr>
        <w:t xml:space="preserve">. </w:t>
      </w:r>
    </w:p>
    <w:p w14:paraId="4D7C4484" w14:textId="77777777" w:rsidR="007B2797" w:rsidRDefault="005B7F4C">
      <w:pPr>
        <w:rPr>
          <w:rFonts w:ascii="Times New Roman" w:hAnsi="Times New Roman" w:cs="Times New Roman"/>
          <w:b/>
          <w:sz w:val="24"/>
          <w:szCs w:val="24"/>
          <w:u w:val="single"/>
        </w:rPr>
      </w:pPr>
      <w:r w:rsidRPr="00FC1ECA">
        <w:rPr>
          <w:rFonts w:ascii="Times New Roman" w:hAnsi="Times New Roman" w:cs="Times New Roman"/>
          <w:b/>
          <w:sz w:val="24"/>
          <w:szCs w:val="24"/>
          <w:u w:val="single"/>
        </w:rPr>
        <w:t>Massachusetts</w:t>
      </w:r>
    </w:p>
    <w:p w14:paraId="335D68AD" w14:textId="77777777" w:rsidR="00E966F6" w:rsidRPr="00E966F6" w:rsidRDefault="00E966F6">
      <w:pPr>
        <w:rPr>
          <w:rFonts w:ascii="Times New Roman" w:hAnsi="Times New Roman" w:cs="Times New Roman"/>
          <w:b/>
          <w:i/>
          <w:sz w:val="24"/>
          <w:szCs w:val="24"/>
        </w:rPr>
      </w:pPr>
      <w:r>
        <w:rPr>
          <w:rFonts w:ascii="Times New Roman" w:hAnsi="Times New Roman" w:cs="Times New Roman"/>
          <w:b/>
          <w:i/>
          <w:sz w:val="24"/>
          <w:szCs w:val="24"/>
        </w:rPr>
        <w:t>Confidentiality:</w:t>
      </w:r>
    </w:p>
    <w:p w14:paraId="21857DD4" w14:textId="77777777" w:rsidR="007B2797" w:rsidRPr="00FC1ECA" w:rsidRDefault="00CA4B0B">
      <w:pPr>
        <w:rPr>
          <w:rFonts w:ascii="Times New Roman" w:hAnsi="Times New Roman" w:cs="Times New Roman"/>
          <w:b/>
          <w:sz w:val="24"/>
          <w:szCs w:val="24"/>
        </w:rPr>
      </w:pPr>
      <w:r w:rsidRPr="00FC1ECA">
        <w:rPr>
          <w:rFonts w:ascii="Times New Roman" w:hAnsi="Times New Roman" w:cs="Times New Roman"/>
          <w:b/>
          <w:sz w:val="24"/>
          <w:szCs w:val="24"/>
        </w:rPr>
        <w:t xml:space="preserve">From </w:t>
      </w:r>
      <w:r w:rsidR="007B231D" w:rsidRPr="00FC1ECA">
        <w:rPr>
          <w:rFonts w:ascii="Times New Roman" w:hAnsi="Times New Roman" w:cs="Times New Roman"/>
          <w:b/>
          <w:sz w:val="24"/>
          <w:szCs w:val="24"/>
        </w:rPr>
        <w:t xml:space="preserve">Part IV, Title 2, Chapter 276A of the Massachusetts Code: “District Court Pretrial Diversion of Selected Offenders” </w:t>
      </w:r>
    </w:p>
    <w:p w14:paraId="193904B6" w14:textId="77777777" w:rsidR="007B231D" w:rsidRPr="00FC1ECA" w:rsidRDefault="007B231D">
      <w:pPr>
        <w:rPr>
          <w:rFonts w:ascii="Times New Roman" w:hAnsi="Times New Roman" w:cs="Times New Roman"/>
          <w:b/>
          <w:sz w:val="24"/>
          <w:szCs w:val="24"/>
        </w:rPr>
      </w:pPr>
      <w:r w:rsidRPr="00FC1ECA">
        <w:rPr>
          <w:rFonts w:ascii="Times New Roman" w:hAnsi="Times New Roman" w:cs="Times New Roman"/>
          <w:b/>
          <w:sz w:val="24"/>
          <w:szCs w:val="24"/>
        </w:rPr>
        <w:t xml:space="preserve">MASS. GEN. LAWS </w:t>
      </w:r>
      <w:proofErr w:type="spellStart"/>
      <w:r w:rsidRPr="00FC1ECA">
        <w:rPr>
          <w:rFonts w:ascii="Times New Roman" w:hAnsi="Times New Roman" w:cs="Times New Roman"/>
          <w:b/>
          <w:sz w:val="24"/>
          <w:szCs w:val="24"/>
        </w:rPr>
        <w:t>ch.</w:t>
      </w:r>
      <w:proofErr w:type="spellEnd"/>
      <w:r w:rsidRPr="00FC1ECA">
        <w:rPr>
          <w:rFonts w:ascii="Times New Roman" w:hAnsi="Times New Roman" w:cs="Times New Roman"/>
          <w:b/>
          <w:sz w:val="24"/>
          <w:szCs w:val="24"/>
        </w:rPr>
        <w:t xml:space="preserve"> 276A, </w:t>
      </w:r>
      <w:bookmarkStart w:id="3" w:name="_Hlk76656344"/>
      <w:r w:rsidRPr="00FC1ECA">
        <w:rPr>
          <w:rFonts w:ascii="Times New Roman" w:hAnsi="Times New Roman" w:cs="Times New Roman"/>
          <w:b/>
          <w:sz w:val="24"/>
          <w:szCs w:val="24"/>
        </w:rPr>
        <w:t>§ 5</w:t>
      </w:r>
      <w:bookmarkEnd w:id="3"/>
    </w:p>
    <w:p w14:paraId="3B7673AA" w14:textId="77777777" w:rsidR="007B2797" w:rsidRPr="00FC1ECA" w:rsidRDefault="00CA4B0B">
      <w:pPr>
        <w:rPr>
          <w:rFonts w:ascii="Times New Roman" w:hAnsi="Times New Roman" w:cs="Times New Roman"/>
          <w:color w:val="333333"/>
          <w:sz w:val="24"/>
          <w:szCs w:val="24"/>
          <w:shd w:val="clear" w:color="auto" w:fill="FFFFFF"/>
        </w:rPr>
      </w:pPr>
      <w:r w:rsidRPr="00FC1ECA">
        <w:rPr>
          <w:rFonts w:ascii="Times New Roman" w:hAnsi="Times New Roman" w:cs="Times New Roman"/>
          <w:color w:val="333333"/>
          <w:sz w:val="24"/>
          <w:szCs w:val="24"/>
          <w:shd w:val="clear" w:color="auto" w:fill="FFFFFF"/>
        </w:rPr>
        <w:t>“</w:t>
      </w:r>
      <w:r w:rsidR="007B2797" w:rsidRPr="00FC1ECA">
        <w:rPr>
          <w:rFonts w:ascii="Times New Roman" w:hAnsi="Times New Roman" w:cs="Times New Roman"/>
          <w:color w:val="333333"/>
          <w:sz w:val="24"/>
          <w:szCs w:val="24"/>
          <w:shd w:val="clear" w:color="auto" w:fill="FFFFFF"/>
        </w:rPr>
        <w:t xml:space="preserve">Any request for assessment, or a decision by the defendant not to enter such a program, or a determination by the program that the defendant would not benefit from it, or any statement made by the defendant during the course of assessment, shall not be admissible against the defendant in any criminal proceedings; nor shall any consent by the defendant to the stay of proceedings or any act done or statement made in fulfillment of the terms and conditions of such stay of proceedings be admissible as an admission, implied or otherwise, against the defendant, should the stay of proceedings be terminated and criminal proceedings resumed on the original charge or charges. No statement or other disclosure or records thereof made by a defendant </w:t>
      </w:r>
      <w:proofErr w:type="gramStart"/>
      <w:r w:rsidR="007B2797" w:rsidRPr="00FC1ECA">
        <w:rPr>
          <w:rFonts w:ascii="Times New Roman" w:hAnsi="Times New Roman" w:cs="Times New Roman"/>
          <w:color w:val="333333"/>
          <w:sz w:val="24"/>
          <w:szCs w:val="24"/>
          <w:shd w:val="clear" w:color="auto" w:fill="FFFFFF"/>
        </w:rPr>
        <w:t>during the course of</w:t>
      </w:r>
      <w:proofErr w:type="gramEnd"/>
      <w:r w:rsidR="007B2797" w:rsidRPr="00FC1ECA">
        <w:rPr>
          <w:rFonts w:ascii="Times New Roman" w:hAnsi="Times New Roman" w:cs="Times New Roman"/>
          <w:color w:val="333333"/>
          <w:sz w:val="24"/>
          <w:szCs w:val="24"/>
          <w:shd w:val="clear" w:color="auto" w:fill="FFFFFF"/>
        </w:rPr>
        <w:t xml:space="preserve"> assessment or during the stay of proceedings shall be disclosed at any time to a prosecutor or other law enforcement officer in connection with the charge or charges pending against said defendant or any co-defendant.</w:t>
      </w:r>
      <w:r w:rsidRPr="00FC1ECA">
        <w:rPr>
          <w:rFonts w:ascii="Times New Roman" w:hAnsi="Times New Roman" w:cs="Times New Roman"/>
          <w:color w:val="333333"/>
          <w:sz w:val="24"/>
          <w:szCs w:val="24"/>
          <w:shd w:val="clear" w:color="auto" w:fill="FFFFFF"/>
        </w:rPr>
        <w:t>”</w:t>
      </w:r>
    </w:p>
    <w:p w14:paraId="4A40076A" w14:textId="77777777" w:rsidR="00CA4B0B" w:rsidRDefault="00731755">
      <w:pPr>
        <w:rPr>
          <w:rFonts w:ascii="Times New Roman" w:hAnsi="Times New Roman" w:cs="Times New Roman"/>
          <w:sz w:val="24"/>
          <w:szCs w:val="24"/>
          <w:u w:val="single"/>
        </w:rPr>
      </w:pPr>
      <w:hyperlink r:id="rId14" w:history="1">
        <w:r w:rsidR="00CA4B0B" w:rsidRPr="00FC1ECA">
          <w:rPr>
            <w:rStyle w:val="Hyperlink"/>
            <w:rFonts w:ascii="Times New Roman" w:hAnsi="Times New Roman" w:cs="Times New Roman"/>
            <w:sz w:val="24"/>
            <w:szCs w:val="24"/>
          </w:rPr>
          <w:t>https://malegislature.gov/Laws/GeneralLaws/PartIV/TitleII/Chapter276A/Section5</w:t>
        </w:r>
      </w:hyperlink>
      <w:r w:rsidR="00CA4B0B" w:rsidRPr="00FC1ECA">
        <w:rPr>
          <w:rFonts w:ascii="Times New Roman" w:hAnsi="Times New Roman" w:cs="Times New Roman"/>
          <w:sz w:val="24"/>
          <w:szCs w:val="24"/>
          <w:u w:val="single"/>
        </w:rPr>
        <w:t xml:space="preserve"> </w:t>
      </w:r>
    </w:p>
    <w:p w14:paraId="1569525D" w14:textId="77777777" w:rsidR="00E966F6" w:rsidRPr="00E610D5" w:rsidRDefault="00E966F6">
      <w:pPr>
        <w:rPr>
          <w:rFonts w:ascii="Times New Roman" w:hAnsi="Times New Roman" w:cs="Times New Roman"/>
          <w:b/>
          <w:i/>
          <w:sz w:val="24"/>
          <w:szCs w:val="24"/>
        </w:rPr>
      </w:pPr>
      <w:r w:rsidRPr="00E610D5">
        <w:rPr>
          <w:rFonts w:ascii="Times New Roman" w:hAnsi="Times New Roman" w:cs="Times New Roman"/>
          <w:b/>
          <w:i/>
          <w:sz w:val="24"/>
          <w:szCs w:val="24"/>
        </w:rPr>
        <w:t>Proc</w:t>
      </w:r>
      <w:r w:rsidR="00321CBB" w:rsidRPr="00E610D5">
        <w:rPr>
          <w:rFonts w:ascii="Times New Roman" w:hAnsi="Times New Roman" w:cs="Times New Roman"/>
          <w:b/>
          <w:i/>
          <w:sz w:val="24"/>
          <w:szCs w:val="24"/>
        </w:rPr>
        <w:t xml:space="preserve">edure Law: </w:t>
      </w:r>
    </w:p>
    <w:p w14:paraId="04897FFF" w14:textId="77777777" w:rsidR="003136D8" w:rsidRDefault="00C2365A">
      <w:pPr>
        <w:rPr>
          <w:rFonts w:ascii="Times New Roman" w:hAnsi="Times New Roman" w:cs="Times New Roman"/>
          <w:b/>
          <w:sz w:val="24"/>
          <w:szCs w:val="24"/>
        </w:rPr>
      </w:pPr>
      <w:r w:rsidRPr="00E610D5">
        <w:rPr>
          <w:rFonts w:ascii="Times New Roman" w:hAnsi="Times New Roman" w:cs="Times New Roman"/>
          <w:b/>
          <w:sz w:val="24"/>
          <w:szCs w:val="24"/>
        </w:rPr>
        <w:t xml:space="preserve">From Massachusetts General Laws, Part 4, Title 2, Chapter 276B: “Voluntary participation in community-based restorative justice program” </w:t>
      </w:r>
    </w:p>
    <w:p w14:paraId="2A0014AF" w14:textId="77777777" w:rsidR="003136D8" w:rsidRPr="00E610D5" w:rsidRDefault="003136D8">
      <w:pPr>
        <w:rPr>
          <w:rFonts w:ascii="Times New Roman" w:hAnsi="Times New Roman" w:cs="Times New Roman"/>
          <w:b/>
          <w:sz w:val="24"/>
          <w:szCs w:val="24"/>
        </w:rPr>
      </w:pPr>
      <w:r>
        <w:rPr>
          <w:rFonts w:ascii="Times New Roman" w:hAnsi="Times New Roman" w:cs="Times New Roman"/>
          <w:b/>
          <w:sz w:val="24"/>
          <w:szCs w:val="24"/>
        </w:rPr>
        <w:t xml:space="preserve">MASS GEN. LAWS </w:t>
      </w:r>
      <w:proofErr w:type="spellStart"/>
      <w:r>
        <w:rPr>
          <w:rFonts w:ascii="Times New Roman" w:hAnsi="Times New Roman" w:cs="Times New Roman"/>
          <w:b/>
          <w:sz w:val="24"/>
          <w:szCs w:val="24"/>
        </w:rPr>
        <w:t>ch.</w:t>
      </w:r>
      <w:proofErr w:type="spellEnd"/>
      <w:r>
        <w:rPr>
          <w:rFonts w:ascii="Times New Roman" w:hAnsi="Times New Roman" w:cs="Times New Roman"/>
          <w:b/>
          <w:sz w:val="24"/>
          <w:szCs w:val="24"/>
        </w:rPr>
        <w:t xml:space="preserve"> 276B, </w:t>
      </w:r>
      <w:r w:rsidRPr="00FC1ECA">
        <w:rPr>
          <w:rFonts w:ascii="Times New Roman" w:hAnsi="Times New Roman" w:cs="Times New Roman"/>
          <w:b/>
          <w:sz w:val="24"/>
          <w:szCs w:val="24"/>
        </w:rPr>
        <w:t xml:space="preserve">§ </w:t>
      </w:r>
      <w:r>
        <w:rPr>
          <w:rFonts w:ascii="Times New Roman" w:hAnsi="Times New Roman" w:cs="Times New Roman"/>
          <w:b/>
          <w:sz w:val="24"/>
          <w:szCs w:val="24"/>
        </w:rPr>
        <w:t>2</w:t>
      </w:r>
    </w:p>
    <w:p w14:paraId="60263625" w14:textId="77777777" w:rsidR="00E966F6" w:rsidRPr="00E966F6" w:rsidRDefault="00E966F6" w:rsidP="00E966F6">
      <w:pPr>
        <w:shd w:val="clear" w:color="auto" w:fill="FFFFFF"/>
        <w:spacing w:after="150" w:line="240" w:lineRule="auto"/>
        <w:rPr>
          <w:rFonts w:ascii="Times New Roman" w:eastAsia="Times New Roman" w:hAnsi="Times New Roman" w:cs="Times New Roman"/>
          <w:color w:val="333333"/>
          <w:sz w:val="24"/>
          <w:szCs w:val="24"/>
        </w:rPr>
      </w:pPr>
      <w:r w:rsidRPr="00E966F6">
        <w:rPr>
          <w:rFonts w:ascii="Times New Roman" w:eastAsia="Times New Roman" w:hAnsi="Times New Roman" w:cs="Times New Roman"/>
          <w:color w:val="333333"/>
          <w:sz w:val="24"/>
          <w:szCs w:val="24"/>
        </w:rPr>
        <w:lastRenderedPageBreak/>
        <w:t xml:space="preserve">Section 2. Participation in a community-based restorative justice program shall be voluntary and may be available to both a juvenile and adult defendant. A juvenile or adult defendant may be diverted to a community-based restorative justice program pre-arraignment or at any stage of a case with the consent of the district attorney and the victim. Restorative justice may be a final case disposition, with judicial approval. If a juvenile or adult defendant successfully completes the community-based restorative justice program, the charge shall be dismissed. If a juvenile or adult defendant does not successfully complete the program or is found to be in violation of program requirements, the case shall be returned to the court in which the defendant was arraigned </w:t>
      </w:r>
      <w:proofErr w:type="gramStart"/>
      <w:r w:rsidRPr="00E966F6">
        <w:rPr>
          <w:rFonts w:ascii="Times New Roman" w:eastAsia="Times New Roman" w:hAnsi="Times New Roman" w:cs="Times New Roman"/>
          <w:color w:val="333333"/>
          <w:sz w:val="24"/>
          <w:szCs w:val="24"/>
        </w:rPr>
        <w:t>in order to</w:t>
      </w:r>
      <w:proofErr w:type="gramEnd"/>
      <w:r w:rsidRPr="00E966F6">
        <w:rPr>
          <w:rFonts w:ascii="Times New Roman" w:eastAsia="Times New Roman" w:hAnsi="Times New Roman" w:cs="Times New Roman"/>
          <w:color w:val="333333"/>
          <w:sz w:val="24"/>
          <w:szCs w:val="24"/>
        </w:rPr>
        <w:t xml:space="preserve"> commence with proceedings. Nothing in this chapter shall be construed to prohibit pre-arraignment law </w:t>
      </w:r>
      <w:proofErr w:type="gramStart"/>
      <w:r w:rsidRPr="00E966F6">
        <w:rPr>
          <w:rFonts w:ascii="Times New Roman" w:eastAsia="Times New Roman" w:hAnsi="Times New Roman" w:cs="Times New Roman"/>
          <w:color w:val="333333"/>
          <w:sz w:val="24"/>
          <w:szCs w:val="24"/>
        </w:rPr>
        <w:t>enforcement based</w:t>
      </w:r>
      <w:proofErr w:type="gramEnd"/>
      <w:r w:rsidRPr="00E966F6">
        <w:rPr>
          <w:rFonts w:ascii="Times New Roman" w:eastAsia="Times New Roman" w:hAnsi="Times New Roman" w:cs="Times New Roman"/>
          <w:color w:val="333333"/>
          <w:sz w:val="24"/>
          <w:szCs w:val="24"/>
        </w:rPr>
        <w:t xml:space="preserve"> programs and other programs.</w:t>
      </w:r>
    </w:p>
    <w:p w14:paraId="34F8089A" w14:textId="77777777" w:rsidR="00E966F6" w:rsidRPr="003136D8" w:rsidRDefault="00731755" w:rsidP="00A9759B">
      <w:pPr>
        <w:tabs>
          <w:tab w:val="left" w:pos="345"/>
        </w:tabs>
        <w:rPr>
          <w:rFonts w:ascii="Times New Roman" w:eastAsia="Times New Roman" w:hAnsi="Times New Roman" w:cs="Times New Roman"/>
          <w:bCs/>
          <w:sz w:val="24"/>
          <w:szCs w:val="24"/>
        </w:rPr>
      </w:pPr>
      <w:hyperlink r:id="rId15" w:history="1">
        <w:r w:rsidR="003136D8" w:rsidRPr="003136D8">
          <w:rPr>
            <w:rStyle w:val="Hyperlink"/>
            <w:rFonts w:ascii="Times New Roman" w:eastAsia="Times New Roman" w:hAnsi="Times New Roman" w:cs="Times New Roman"/>
            <w:bCs/>
            <w:sz w:val="24"/>
            <w:szCs w:val="24"/>
          </w:rPr>
          <w:t>https://malegislature.gov/Laws/GeneralLaws/PartIV/TitleII/Chapter276B/Section2</w:t>
        </w:r>
      </w:hyperlink>
      <w:r w:rsidR="003136D8" w:rsidRPr="003136D8">
        <w:rPr>
          <w:rFonts w:ascii="Times New Roman" w:eastAsia="Times New Roman" w:hAnsi="Times New Roman" w:cs="Times New Roman"/>
          <w:bCs/>
          <w:sz w:val="24"/>
          <w:szCs w:val="24"/>
        </w:rPr>
        <w:t xml:space="preserve"> </w:t>
      </w:r>
    </w:p>
    <w:p w14:paraId="2A6EC9A6" w14:textId="77777777" w:rsidR="009A35A5" w:rsidRDefault="005B7F4C">
      <w:pPr>
        <w:rPr>
          <w:rFonts w:ascii="Times New Roman" w:hAnsi="Times New Roman" w:cs="Times New Roman"/>
          <w:b/>
          <w:sz w:val="24"/>
          <w:szCs w:val="24"/>
          <w:u w:val="single"/>
        </w:rPr>
      </w:pPr>
      <w:r w:rsidRPr="00FC1ECA">
        <w:rPr>
          <w:rFonts w:ascii="Times New Roman" w:hAnsi="Times New Roman" w:cs="Times New Roman"/>
          <w:b/>
          <w:sz w:val="24"/>
          <w:szCs w:val="24"/>
          <w:u w:val="single"/>
        </w:rPr>
        <w:t xml:space="preserve">Nebraska </w:t>
      </w:r>
    </w:p>
    <w:p w14:paraId="773AA6A4" w14:textId="77777777" w:rsidR="002E50C2" w:rsidRPr="00E93AEE" w:rsidRDefault="00E93AEE">
      <w:pPr>
        <w:rPr>
          <w:rFonts w:ascii="Times New Roman" w:hAnsi="Times New Roman" w:cs="Times New Roman"/>
          <w:b/>
          <w:i/>
          <w:sz w:val="24"/>
          <w:szCs w:val="24"/>
        </w:rPr>
      </w:pPr>
      <w:r>
        <w:rPr>
          <w:rFonts w:ascii="Times New Roman" w:hAnsi="Times New Roman" w:cs="Times New Roman"/>
          <w:b/>
          <w:i/>
          <w:sz w:val="24"/>
          <w:szCs w:val="24"/>
        </w:rPr>
        <w:t>Confidentiality:</w:t>
      </w:r>
    </w:p>
    <w:p w14:paraId="2017CA68" w14:textId="77777777" w:rsidR="00634970" w:rsidRPr="00FC1ECA" w:rsidRDefault="00634970">
      <w:pPr>
        <w:rPr>
          <w:rFonts w:ascii="Times New Roman" w:hAnsi="Times New Roman" w:cs="Times New Roman"/>
          <w:b/>
          <w:sz w:val="24"/>
          <w:szCs w:val="24"/>
        </w:rPr>
      </w:pPr>
      <w:r w:rsidRPr="00FC1ECA">
        <w:rPr>
          <w:rFonts w:ascii="Times New Roman" w:hAnsi="Times New Roman" w:cs="Times New Roman"/>
          <w:b/>
          <w:sz w:val="24"/>
          <w:szCs w:val="24"/>
        </w:rPr>
        <w:t>From the Nebraska Code Section 25-2901: “The Dispute Resolution Act”</w:t>
      </w:r>
    </w:p>
    <w:p w14:paraId="4BBCAFC1" w14:textId="77777777" w:rsidR="00634970" w:rsidRPr="00FC1ECA" w:rsidRDefault="00634970">
      <w:pPr>
        <w:rPr>
          <w:rFonts w:ascii="Times New Roman" w:hAnsi="Times New Roman" w:cs="Times New Roman"/>
          <w:b/>
          <w:sz w:val="24"/>
          <w:szCs w:val="24"/>
          <w:u w:val="single"/>
        </w:rPr>
      </w:pPr>
      <w:r w:rsidRPr="00634970">
        <w:rPr>
          <w:rFonts w:ascii="Times New Roman" w:eastAsia="Times New Roman" w:hAnsi="Times New Roman" w:cs="Times New Roman"/>
          <w:b/>
          <w:iCs/>
          <w:sz w:val="24"/>
          <w:szCs w:val="24"/>
        </w:rPr>
        <w:t>Neb. Rev. Stat. § 25-2914</w:t>
      </w:r>
    </w:p>
    <w:p w14:paraId="20AF4CE4" w14:textId="77777777" w:rsidR="00634970" w:rsidRPr="00634970" w:rsidRDefault="00634970" w:rsidP="00634970">
      <w:pPr>
        <w:spacing w:after="0" w:line="240" w:lineRule="auto"/>
        <w:rPr>
          <w:rFonts w:ascii="Times New Roman" w:eastAsia="Times New Roman" w:hAnsi="Times New Roman" w:cs="Times New Roman"/>
          <w:sz w:val="24"/>
          <w:szCs w:val="24"/>
        </w:rPr>
      </w:pPr>
      <w:r w:rsidRPr="00FC1ECA">
        <w:rPr>
          <w:rFonts w:ascii="Times New Roman" w:eastAsia="Times New Roman" w:hAnsi="Times New Roman" w:cs="Times New Roman"/>
          <w:b/>
          <w:bCs/>
          <w:sz w:val="24"/>
          <w:szCs w:val="24"/>
        </w:rPr>
        <w:t>“</w:t>
      </w:r>
      <w:r w:rsidRPr="00634970">
        <w:rPr>
          <w:rFonts w:ascii="Times New Roman" w:eastAsia="Times New Roman" w:hAnsi="Times New Roman" w:cs="Times New Roman"/>
          <w:b/>
          <w:bCs/>
          <w:sz w:val="24"/>
          <w:szCs w:val="24"/>
        </w:rPr>
        <w:t>(1)</w:t>
      </w:r>
      <w:r w:rsidRPr="00634970">
        <w:rPr>
          <w:rFonts w:ascii="Times New Roman" w:eastAsia="Times New Roman" w:hAnsi="Times New Roman" w:cs="Times New Roman"/>
          <w:sz w:val="24"/>
          <w:szCs w:val="24"/>
        </w:rPr>
        <w:t> Any verbal, written, or electronic communication made in or in connection with matters referred to mediation which relates to the controversy or dispute being mediated and agreements resulting from the mediation, whether made to the mediator, the staff of an approved center, a party, or any other person attending the mediation session, shall be confidential.</w:t>
      </w:r>
      <w:r w:rsidRPr="00634970">
        <w:rPr>
          <w:rFonts w:ascii="Times New Roman" w:eastAsia="Times New Roman" w:hAnsi="Times New Roman" w:cs="Times New Roman"/>
          <w:b/>
          <w:bCs/>
          <w:sz w:val="24"/>
          <w:szCs w:val="24"/>
        </w:rPr>
        <w:t>(2)</w:t>
      </w:r>
      <w:r w:rsidRPr="00634970">
        <w:rPr>
          <w:rFonts w:ascii="Times New Roman" w:eastAsia="Times New Roman" w:hAnsi="Times New Roman" w:cs="Times New Roman"/>
          <w:sz w:val="24"/>
          <w:szCs w:val="24"/>
        </w:rPr>
        <w:t> Mediation proceedings shall be regarded as settlement negotiations, and no admission, representation, or statement made in mediation, not otherwise discoverable or obtainable, shall be admissible as evidence or subject to discovery.</w:t>
      </w:r>
      <w:r w:rsidRPr="00634970">
        <w:rPr>
          <w:rFonts w:ascii="Times New Roman" w:eastAsia="Times New Roman" w:hAnsi="Times New Roman" w:cs="Times New Roman"/>
          <w:b/>
          <w:bCs/>
          <w:sz w:val="24"/>
          <w:szCs w:val="24"/>
        </w:rPr>
        <w:t>(3)</w:t>
      </w:r>
      <w:r w:rsidRPr="00634970">
        <w:rPr>
          <w:rFonts w:ascii="Times New Roman" w:eastAsia="Times New Roman" w:hAnsi="Times New Roman" w:cs="Times New Roman"/>
          <w:sz w:val="24"/>
          <w:szCs w:val="24"/>
        </w:rPr>
        <w:t> A mediator shall not be subject to process requiring the disclosure of any matter discussed during mediation proceedings unless all the parties consent to a waiver.</w:t>
      </w:r>
      <w:r w:rsidRPr="00634970">
        <w:rPr>
          <w:rFonts w:ascii="Times New Roman" w:eastAsia="Times New Roman" w:hAnsi="Times New Roman" w:cs="Times New Roman"/>
          <w:b/>
          <w:bCs/>
          <w:sz w:val="24"/>
          <w:szCs w:val="24"/>
        </w:rPr>
        <w:t>(4)</w:t>
      </w:r>
      <w:r w:rsidRPr="00634970">
        <w:rPr>
          <w:rFonts w:ascii="Times New Roman" w:eastAsia="Times New Roman" w:hAnsi="Times New Roman" w:cs="Times New Roman"/>
          <w:sz w:val="24"/>
          <w:szCs w:val="24"/>
        </w:rPr>
        <w:t> Confidential communications and materials are subject to disclosure when all parties agree in writing to waive confidentiality regarding specific verbal, written, or electronic communications relating to the mediation session or the agreement.</w:t>
      </w:r>
      <w:r w:rsidRPr="00634970">
        <w:rPr>
          <w:rFonts w:ascii="Times New Roman" w:eastAsia="Times New Roman" w:hAnsi="Times New Roman" w:cs="Times New Roman"/>
          <w:b/>
          <w:bCs/>
          <w:sz w:val="24"/>
          <w:szCs w:val="24"/>
        </w:rPr>
        <w:t>(5)</w:t>
      </w:r>
      <w:r w:rsidRPr="00634970">
        <w:rPr>
          <w:rFonts w:ascii="Times New Roman" w:eastAsia="Times New Roman" w:hAnsi="Times New Roman" w:cs="Times New Roman"/>
          <w:sz w:val="24"/>
          <w:szCs w:val="24"/>
        </w:rPr>
        <w:t> This section shall not apply if a party brings an action against the mediator or center, if the communication was made in furtherance of a crime or fraud, or if this section conflicts with other legal requirements.</w:t>
      </w:r>
      <w:r w:rsidRPr="00FC1ECA">
        <w:rPr>
          <w:rFonts w:ascii="Times New Roman" w:eastAsia="Times New Roman" w:hAnsi="Times New Roman" w:cs="Times New Roman"/>
          <w:i/>
          <w:iCs/>
          <w:sz w:val="24"/>
          <w:szCs w:val="24"/>
        </w:rPr>
        <w:t>”</w:t>
      </w:r>
    </w:p>
    <w:p w14:paraId="00258F23" w14:textId="77777777" w:rsidR="009A35A5" w:rsidRPr="00FC1ECA" w:rsidRDefault="00731755">
      <w:pPr>
        <w:rPr>
          <w:rFonts w:ascii="Times New Roman" w:hAnsi="Times New Roman" w:cs="Times New Roman"/>
          <w:sz w:val="24"/>
          <w:szCs w:val="24"/>
          <w:u w:val="single"/>
        </w:rPr>
      </w:pPr>
      <w:hyperlink r:id="rId16" w:history="1">
        <w:r w:rsidR="00634970" w:rsidRPr="00FC1ECA">
          <w:rPr>
            <w:rStyle w:val="Hyperlink"/>
            <w:rFonts w:ascii="Times New Roman" w:hAnsi="Times New Roman" w:cs="Times New Roman"/>
            <w:sz w:val="24"/>
            <w:szCs w:val="24"/>
          </w:rPr>
          <w:t>https://casetext.com/statute/revised-statutes-of-nebraska/chapter-25-courts-civil-procedure/article-29-dispute-resolution/dispute-resolution-act/section-25-2914-confidentiality-exceptions</w:t>
        </w:r>
      </w:hyperlink>
      <w:r w:rsidR="00634970" w:rsidRPr="00FC1ECA">
        <w:rPr>
          <w:rFonts w:ascii="Times New Roman" w:hAnsi="Times New Roman" w:cs="Times New Roman"/>
          <w:sz w:val="24"/>
          <w:szCs w:val="24"/>
          <w:u w:val="single"/>
        </w:rPr>
        <w:t xml:space="preserve"> </w:t>
      </w:r>
    </w:p>
    <w:p w14:paraId="3BF0F00E" w14:textId="77777777" w:rsidR="00E93AEE" w:rsidRDefault="00E93AEE" w:rsidP="005B7F4C">
      <w:pPr>
        <w:rPr>
          <w:rFonts w:ascii="Times New Roman" w:hAnsi="Times New Roman" w:cs="Times New Roman"/>
          <w:b/>
          <w:i/>
          <w:sz w:val="24"/>
          <w:szCs w:val="24"/>
        </w:rPr>
      </w:pPr>
    </w:p>
    <w:p w14:paraId="253627B9" w14:textId="77777777" w:rsidR="00190386" w:rsidRPr="00E93AEE" w:rsidRDefault="00E93AEE" w:rsidP="005B7F4C">
      <w:pPr>
        <w:rPr>
          <w:rFonts w:ascii="Times New Roman" w:hAnsi="Times New Roman" w:cs="Times New Roman"/>
          <w:b/>
          <w:i/>
          <w:color w:val="000000" w:themeColor="text1"/>
          <w:sz w:val="24"/>
          <w:szCs w:val="24"/>
        </w:rPr>
      </w:pPr>
      <w:r w:rsidRPr="00E93AEE">
        <w:rPr>
          <w:rFonts w:ascii="Times New Roman" w:hAnsi="Times New Roman" w:cs="Times New Roman"/>
          <w:b/>
          <w:i/>
          <w:color w:val="000000" w:themeColor="text1"/>
          <w:sz w:val="24"/>
          <w:szCs w:val="24"/>
        </w:rPr>
        <w:t>Procedure Law:</w:t>
      </w:r>
    </w:p>
    <w:p w14:paraId="299EB5E1" w14:textId="77777777" w:rsidR="00E93AEE" w:rsidRPr="00E93AEE" w:rsidRDefault="00E93AEE" w:rsidP="005B7F4C">
      <w:pPr>
        <w:rPr>
          <w:rFonts w:ascii="Times New Roman" w:hAnsi="Times New Roman" w:cs="Times New Roman"/>
          <w:color w:val="000000" w:themeColor="text1"/>
          <w:sz w:val="24"/>
          <w:szCs w:val="24"/>
        </w:rPr>
      </w:pPr>
      <w:r w:rsidRPr="00E93AEE">
        <w:rPr>
          <w:rFonts w:ascii="Times New Roman" w:hAnsi="Times New Roman" w:cs="Times New Roman"/>
          <w:color w:val="000000" w:themeColor="text1"/>
          <w:sz w:val="24"/>
          <w:szCs w:val="24"/>
        </w:rPr>
        <w:t xml:space="preserve">In Nebraska, referral of a juvenile to restorative justice is at the discretion of the city or county attorney according to loosely defined holistic criteria. </w:t>
      </w:r>
    </w:p>
    <w:p w14:paraId="48B45221" w14:textId="77777777" w:rsidR="00E93AEE" w:rsidRPr="00E93AEE" w:rsidRDefault="00E93AEE" w:rsidP="00E93AEE">
      <w:pPr>
        <w:pStyle w:val="Heading3"/>
        <w:shd w:val="clear" w:color="auto" w:fill="FFFFFF"/>
        <w:spacing w:before="150" w:after="150"/>
        <w:rPr>
          <w:rFonts w:ascii="Times New Roman" w:eastAsia="Times New Roman" w:hAnsi="Times New Roman" w:cs="Times New Roman"/>
          <w:b/>
          <w:color w:val="000000" w:themeColor="text1"/>
        </w:rPr>
      </w:pPr>
      <w:r w:rsidRPr="00E93AEE">
        <w:rPr>
          <w:rFonts w:ascii="Times New Roman" w:hAnsi="Times New Roman" w:cs="Times New Roman"/>
          <w:b/>
          <w:color w:val="000000" w:themeColor="text1"/>
        </w:rPr>
        <w:t>From Chapter 43, section 274 of the Nebraska Revised Statutes: “</w:t>
      </w:r>
      <w:r w:rsidRPr="00E93AEE">
        <w:rPr>
          <w:rFonts w:ascii="Times New Roman" w:eastAsia="Times New Roman" w:hAnsi="Times New Roman" w:cs="Times New Roman"/>
          <w:b/>
          <w:color w:val="000000" w:themeColor="text1"/>
        </w:rPr>
        <w:t xml:space="preserve">County attorney; city attorney; </w:t>
      </w:r>
      <w:proofErr w:type="spellStart"/>
      <w:r w:rsidRPr="00E93AEE">
        <w:rPr>
          <w:rFonts w:ascii="Times New Roman" w:eastAsia="Times New Roman" w:hAnsi="Times New Roman" w:cs="Times New Roman"/>
          <w:b/>
          <w:color w:val="000000" w:themeColor="text1"/>
        </w:rPr>
        <w:t>preadjudication</w:t>
      </w:r>
      <w:proofErr w:type="spellEnd"/>
      <w:r w:rsidRPr="00E93AEE">
        <w:rPr>
          <w:rFonts w:ascii="Times New Roman" w:eastAsia="Times New Roman" w:hAnsi="Times New Roman" w:cs="Times New Roman"/>
          <w:b/>
          <w:color w:val="000000" w:themeColor="text1"/>
        </w:rPr>
        <w:t xml:space="preserve"> powers and duties; petition, pretrial diversion, or restorative justice practice or service; transfer; procedures; appeal”</w:t>
      </w:r>
    </w:p>
    <w:p w14:paraId="48BF8A37" w14:textId="77777777" w:rsidR="00E93AEE" w:rsidRPr="00E93AEE" w:rsidRDefault="00E93AEE" w:rsidP="005B7F4C">
      <w:pPr>
        <w:rPr>
          <w:rFonts w:ascii="Times New Roman" w:hAnsi="Times New Roman" w:cs="Times New Roman"/>
          <w:b/>
          <w:sz w:val="24"/>
          <w:szCs w:val="24"/>
        </w:rPr>
      </w:pPr>
      <w:r w:rsidRPr="00E93AEE">
        <w:rPr>
          <w:rFonts w:ascii="Times New Roman" w:hAnsi="Times New Roman" w:cs="Times New Roman"/>
          <w:b/>
          <w:sz w:val="24"/>
          <w:szCs w:val="24"/>
        </w:rPr>
        <w:t xml:space="preserve">Neb. Rev. Stat. Ann. § 43-274. </w:t>
      </w:r>
    </w:p>
    <w:p w14:paraId="77262BBB" w14:textId="77777777" w:rsidR="00E93AEE" w:rsidRPr="00E93AEE" w:rsidRDefault="00E93AEE" w:rsidP="005B7F4C">
      <w:pPr>
        <w:rPr>
          <w:rFonts w:ascii="Times New Roman" w:hAnsi="Times New Roman" w:cs="Times New Roman"/>
          <w:b/>
          <w:sz w:val="24"/>
          <w:szCs w:val="24"/>
        </w:rPr>
      </w:pPr>
      <w:r w:rsidRPr="00E93AEE">
        <w:rPr>
          <w:rFonts w:ascii="Times New Roman" w:hAnsi="Times New Roman" w:cs="Times New Roman"/>
          <w:color w:val="212529"/>
          <w:sz w:val="24"/>
          <w:szCs w:val="24"/>
          <w:shd w:val="clear" w:color="auto" w:fill="FFFFFF"/>
        </w:rPr>
        <w:lastRenderedPageBreak/>
        <w:t>“(1) The county attorney or city attorney, having knowledge of a juvenile within his or her jurisdiction who appears to be a juvenile described in subdivision (1), (2), (3)(b), or (4) of section </w:t>
      </w:r>
      <w:hyperlink r:id="rId17" w:history="1">
        <w:r w:rsidRPr="00E93AEE">
          <w:rPr>
            <w:rFonts w:ascii="Times New Roman" w:hAnsi="Times New Roman" w:cs="Times New Roman"/>
            <w:color w:val="8F6F38"/>
            <w:sz w:val="24"/>
            <w:szCs w:val="24"/>
            <w:u w:val="single"/>
            <w:shd w:val="clear" w:color="auto" w:fill="FFFFFF"/>
          </w:rPr>
          <w:t>43-247</w:t>
        </w:r>
      </w:hyperlink>
      <w:r w:rsidRPr="00E93AEE">
        <w:rPr>
          <w:rFonts w:ascii="Times New Roman" w:hAnsi="Times New Roman" w:cs="Times New Roman"/>
          <w:color w:val="212529"/>
          <w:sz w:val="24"/>
          <w:szCs w:val="24"/>
          <w:shd w:val="clear" w:color="auto" w:fill="FFFFFF"/>
        </w:rPr>
        <w:t> and taking into consideration the criteria in section </w:t>
      </w:r>
      <w:hyperlink r:id="rId18" w:history="1">
        <w:r w:rsidRPr="00E93AEE">
          <w:rPr>
            <w:rFonts w:ascii="Times New Roman" w:hAnsi="Times New Roman" w:cs="Times New Roman"/>
            <w:color w:val="8F6F38"/>
            <w:sz w:val="24"/>
            <w:szCs w:val="24"/>
            <w:u w:val="single"/>
            <w:shd w:val="clear" w:color="auto" w:fill="FFFFFF"/>
          </w:rPr>
          <w:t>43-276</w:t>
        </w:r>
      </w:hyperlink>
      <w:r w:rsidRPr="00E93AEE">
        <w:rPr>
          <w:rFonts w:ascii="Times New Roman" w:hAnsi="Times New Roman" w:cs="Times New Roman"/>
          <w:color w:val="212529"/>
          <w:sz w:val="24"/>
          <w:szCs w:val="24"/>
          <w:shd w:val="clear" w:color="auto" w:fill="FFFFFF"/>
        </w:rPr>
        <w:t>, may proceed as provided in this section.”</w:t>
      </w:r>
    </w:p>
    <w:p w14:paraId="0E689747" w14:textId="77777777" w:rsidR="00E93AEE" w:rsidRDefault="00E93AEE" w:rsidP="005B7F4C">
      <w:pPr>
        <w:rPr>
          <w:rFonts w:ascii="Times New Roman" w:hAnsi="Times New Roman" w:cs="Times New Roman"/>
          <w:b/>
          <w:sz w:val="24"/>
          <w:szCs w:val="24"/>
        </w:rPr>
      </w:pPr>
      <w:r w:rsidRPr="00E93AEE">
        <w:rPr>
          <w:rFonts w:ascii="Times New Roman" w:hAnsi="Times New Roman" w:cs="Times New Roman"/>
          <w:b/>
          <w:sz w:val="24"/>
          <w:szCs w:val="24"/>
        </w:rPr>
        <w:t>The criteria in section 43-276 are as follows:</w:t>
      </w:r>
    </w:p>
    <w:p w14:paraId="5D803976" w14:textId="77777777" w:rsidR="00E93AEE" w:rsidRDefault="00E93AEE" w:rsidP="005B7F4C">
      <w:pPr>
        <w:rPr>
          <w:rFonts w:ascii="Times New Roman" w:hAnsi="Times New Roman" w:cs="Times New Roman"/>
          <w:b/>
          <w:sz w:val="24"/>
          <w:szCs w:val="24"/>
        </w:rPr>
      </w:pPr>
      <w:r w:rsidRPr="00E93AEE">
        <w:rPr>
          <w:rFonts w:ascii="Times New Roman" w:hAnsi="Times New Roman" w:cs="Times New Roman"/>
          <w:color w:val="212529"/>
          <w:sz w:val="24"/>
          <w:szCs w:val="24"/>
          <w:shd w:val="clear" w:color="auto" w:fill="FFFFFF"/>
        </w:rPr>
        <w:t>“The county attorney or city attorney, in making the determination whether to file a criminal charge, file a juvenile court petition, offer juvenile pretrial diversion or restorative justice, or transfer a case to or from juvenile court, and the juvenile court, county court, or district court in making the determination whether to transfer a case, shall consider: (a) The type of treatment such juvenile would most likely be amenable to; (b) whether there is evidence that the alleged offense included violence; (c) the motivation for the commission of the offense; (d) the age of the juvenile and the ages and circumstances of any others involved in the offense; (e) the previous history of the juvenile, including whether he or she had been convicted of any previous offenses or adjudicated in juvenile court; (f) the best interests of the juvenile; (g) consideration of public safety; (h) consideration of the juvenile's ability to appreciate the nature and seriousness of his or her conduct; (</w:t>
      </w:r>
      <w:proofErr w:type="spellStart"/>
      <w:r w:rsidRPr="00E93AEE">
        <w:rPr>
          <w:rFonts w:ascii="Times New Roman" w:hAnsi="Times New Roman" w:cs="Times New Roman"/>
          <w:color w:val="212529"/>
          <w:sz w:val="24"/>
          <w:szCs w:val="24"/>
          <w:shd w:val="clear" w:color="auto" w:fill="FFFFFF"/>
        </w:rPr>
        <w:t>i</w:t>
      </w:r>
      <w:proofErr w:type="spellEnd"/>
      <w:r w:rsidRPr="00E93AEE">
        <w:rPr>
          <w:rFonts w:ascii="Times New Roman" w:hAnsi="Times New Roman" w:cs="Times New Roman"/>
          <w:color w:val="212529"/>
          <w:sz w:val="24"/>
          <w:szCs w:val="24"/>
          <w:shd w:val="clear" w:color="auto" w:fill="FFFFFF"/>
        </w:rPr>
        <w:t>) whether the best interests of the juvenile and the security of the public may require that the juvenile continue in secure detention or under supervision for a period extending beyond his or her minority and, if so, the available alternatives best suited to this purpose; (j) whether the victim or juvenile agree to participate in restorative justice; (k) whether there is a juvenile pretrial diversion program established pursuant to sections </w:t>
      </w:r>
      <w:hyperlink r:id="rId19" w:history="1">
        <w:r w:rsidRPr="00E93AEE">
          <w:rPr>
            <w:rFonts w:ascii="Times New Roman" w:hAnsi="Times New Roman" w:cs="Times New Roman"/>
            <w:color w:val="8F6F38"/>
            <w:sz w:val="24"/>
            <w:szCs w:val="24"/>
            <w:u w:val="single"/>
            <w:shd w:val="clear" w:color="auto" w:fill="FFFFFF"/>
          </w:rPr>
          <w:t>43-260.02</w:t>
        </w:r>
      </w:hyperlink>
      <w:r w:rsidRPr="00E93AEE">
        <w:rPr>
          <w:rFonts w:ascii="Times New Roman" w:hAnsi="Times New Roman" w:cs="Times New Roman"/>
          <w:color w:val="212529"/>
          <w:sz w:val="24"/>
          <w:szCs w:val="24"/>
          <w:shd w:val="clear" w:color="auto" w:fill="FFFFFF"/>
        </w:rPr>
        <w:t> to </w:t>
      </w:r>
      <w:hyperlink r:id="rId20" w:history="1">
        <w:r w:rsidRPr="00E93AEE">
          <w:rPr>
            <w:rFonts w:ascii="Times New Roman" w:hAnsi="Times New Roman" w:cs="Times New Roman"/>
            <w:color w:val="8F6F38"/>
            <w:sz w:val="24"/>
            <w:szCs w:val="24"/>
            <w:u w:val="single"/>
            <w:shd w:val="clear" w:color="auto" w:fill="FFFFFF"/>
          </w:rPr>
          <w:t>43-260.07</w:t>
        </w:r>
      </w:hyperlink>
      <w:r w:rsidRPr="00E93AEE">
        <w:rPr>
          <w:rFonts w:ascii="Times New Roman" w:hAnsi="Times New Roman" w:cs="Times New Roman"/>
          <w:color w:val="212529"/>
          <w:sz w:val="24"/>
          <w:szCs w:val="24"/>
          <w:shd w:val="clear" w:color="auto" w:fill="FFFFFF"/>
        </w:rPr>
        <w:t>; (l) whether the juvenile has been convicted of or has acknowledged unauthorized use or possession of a firearm; (m) whether a juvenile court order has been issued for the juvenile pursuant to section </w:t>
      </w:r>
      <w:hyperlink r:id="rId21" w:history="1">
        <w:r w:rsidRPr="00E93AEE">
          <w:rPr>
            <w:rFonts w:ascii="Times New Roman" w:hAnsi="Times New Roman" w:cs="Times New Roman"/>
            <w:color w:val="8F6F38"/>
            <w:sz w:val="24"/>
            <w:szCs w:val="24"/>
            <w:u w:val="single"/>
            <w:shd w:val="clear" w:color="auto" w:fill="FFFFFF"/>
          </w:rPr>
          <w:t>43-2,106.03</w:t>
        </w:r>
      </w:hyperlink>
      <w:r w:rsidRPr="00E93AEE">
        <w:rPr>
          <w:rFonts w:ascii="Times New Roman" w:hAnsi="Times New Roman" w:cs="Times New Roman"/>
          <w:color w:val="212529"/>
          <w:sz w:val="24"/>
          <w:szCs w:val="24"/>
          <w:shd w:val="clear" w:color="auto" w:fill="FFFFFF"/>
        </w:rPr>
        <w:t>; (n) whether the juvenile is a criminal street gang member; and (o) such other matters as the parties deem relevant to aid in the decision.”</w:t>
      </w:r>
    </w:p>
    <w:p w14:paraId="1B294653" w14:textId="77777777" w:rsidR="00E93AEE" w:rsidRPr="003136D8" w:rsidRDefault="00731755" w:rsidP="005B7F4C">
      <w:pPr>
        <w:rPr>
          <w:rFonts w:ascii="Times New Roman" w:hAnsi="Times New Roman" w:cs="Times New Roman"/>
          <w:color w:val="FF0000"/>
          <w:sz w:val="24"/>
          <w:szCs w:val="24"/>
        </w:rPr>
      </w:pPr>
      <w:hyperlink r:id="rId22" w:anchor=":~:text=County%20attorney%3B%20city%20attorney%3B%20preadjudication,%3B%20transfer%3B%20procedures%3B%20appeal" w:history="1">
        <w:r w:rsidR="003136D8" w:rsidRPr="003136D8">
          <w:rPr>
            <w:rStyle w:val="Hyperlink"/>
            <w:rFonts w:ascii="Times New Roman" w:hAnsi="Times New Roman" w:cs="Times New Roman"/>
            <w:sz w:val="24"/>
            <w:szCs w:val="24"/>
          </w:rPr>
          <w:t>https://nebraskalegislature.gov/laws/statutes.php?statute=43-274#:~:text=County%20attorney%3B%20city%20attorney%3B%20preadjudication,%3B%20transfer%3B%20procedures%3B%20appeal</w:t>
        </w:r>
      </w:hyperlink>
      <w:r w:rsidR="003136D8" w:rsidRPr="003136D8">
        <w:rPr>
          <w:rFonts w:ascii="Times New Roman" w:hAnsi="Times New Roman" w:cs="Times New Roman"/>
          <w:color w:val="FF0000"/>
          <w:sz w:val="24"/>
          <w:szCs w:val="24"/>
        </w:rPr>
        <w:t xml:space="preserve">. </w:t>
      </w:r>
    </w:p>
    <w:p w14:paraId="197BAB8E" w14:textId="77777777" w:rsidR="00190386" w:rsidRDefault="005B7F4C">
      <w:pPr>
        <w:rPr>
          <w:rFonts w:ascii="Times New Roman" w:hAnsi="Times New Roman" w:cs="Times New Roman"/>
          <w:b/>
          <w:sz w:val="24"/>
          <w:szCs w:val="24"/>
          <w:u w:val="single"/>
        </w:rPr>
      </w:pPr>
      <w:r w:rsidRPr="00FC1ECA">
        <w:rPr>
          <w:rFonts w:ascii="Times New Roman" w:hAnsi="Times New Roman" w:cs="Times New Roman"/>
          <w:b/>
          <w:sz w:val="24"/>
          <w:szCs w:val="24"/>
          <w:u w:val="single"/>
        </w:rPr>
        <w:t xml:space="preserve">Oklahoma </w:t>
      </w:r>
    </w:p>
    <w:p w14:paraId="3871326A" w14:textId="77777777" w:rsidR="00E93AEE" w:rsidRPr="00E93AEE" w:rsidRDefault="00E93AEE">
      <w:pPr>
        <w:rPr>
          <w:rFonts w:ascii="Times New Roman" w:hAnsi="Times New Roman" w:cs="Times New Roman"/>
          <w:b/>
          <w:i/>
          <w:sz w:val="24"/>
          <w:szCs w:val="24"/>
        </w:rPr>
      </w:pPr>
      <w:r>
        <w:rPr>
          <w:rFonts w:ascii="Times New Roman" w:hAnsi="Times New Roman" w:cs="Times New Roman"/>
          <w:b/>
          <w:i/>
          <w:sz w:val="24"/>
          <w:szCs w:val="24"/>
        </w:rPr>
        <w:t xml:space="preserve">Confidentiality: </w:t>
      </w:r>
    </w:p>
    <w:p w14:paraId="69A7DF74" w14:textId="77777777" w:rsidR="00074EFD" w:rsidRPr="00FC1ECA" w:rsidRDefault="00074EFD">
      <w:pPr>
        <w:rPr>
          <w:rFonts w:ascii="Times New Roman" w:hAnsi="Times New Roman" w:cs="Times New Roman"/>
          <w:b/>
          <w:sz w:val="24"/>
          <w:szCs w:val="24"/>
        </w:rPr>
      </w:pPr>
      <w:r w:rsidRPr="00FC1ECA">
        <w:rPr>
          <w:rFonts w:ascii="Times New Roman" w:hAnsi="Times New Roman" w:cs="Times New Roman"/>
          <w:b/>
          <w:sz w:val="24"/>
          <w:szCs w:val="24"/>
        </w:rPr>
        <w:t xml:space="preserve">From 2020 Oklahoma Statutes, Title 12, </w:t>
      </w:r>
      <w:r w:rsidR="00FC1ECA">
        <w:rPr>
          <w:rFonts w:ascii="Times New Roman" w:hAnsi="Times New Roman" w:cs="Times New Roman"/>
          <w:b/>
          <w:sz w:val="24"/>
          <w:szCs w:val="24"/>
        </w:rPr>
        <w:t>S</w:t>
      </w:r>
      <w:r w:rsidRPr="00FC1ECA">
        <w:rPr>
          <w:rFonts w:ascii="Times New Roman" w:hAnsi="Times New Roman" w:cs="Times New Roman"/>
          <w:b/>
          <w:sz w:val="24"/>
          <w:szCs w:val="24"/>
        </w:rPr>
        <w:t xml:space="preserve">ection 1805: “Confidentiality of proceedings </w:t>
      </w:r>
      <w:proofErr w:type="gramStart"/>
      <w:r w:rsidRPr="00FC1ECA">
        <w:rPr>
          <w:rFonts w:ascii="Times New Roman" w:hAnsi="Times New Roman" w:cs="Times New Roman"/>
          <w:b/>
          <w:sz w:val="24"/>
          <w:szCs w:val="24"/>
        </w:rPr>
        <w:t>-  Disclosure</w:t>
      </w:r>
      <w:proofErr w:type="gramEnd"/>
      <w:r w:rsidRPr="00FC1ECA">
        <w:rPr>
          <w:rFonts w:ascii="Times New Roman" w:hAnsi="Times New Roman" w:cs="Times New Roman"/>
          <w:b/>
          <w:sz w:val="24"/>
          <w:szCs w:val="24"/>
        </w:rPr>
        <w:t xml:space="preserve"> - Civil liability – Waiver of privilege” </w:t>
      </w:r>
    </w:p>
    <w:p w14:paraId="683441E6" w14:textId="77777777" w:rsidR="00074EFD" w:rsidRPr="00FC1ECA" w:rsidRDefault="00731755">
      <w:pPr>
        <w:rPr>
          <w:rFonts w:ascii="Times New Roman" w:hAnsi="Times New Roman" w:cs="Times New Roman"/>
          <w:b/>
          <w:color w:val="000000" w:themeColor="text1"/>
          <w:sz w:val="24"/>
          <w:szCs w:val="24"/>
        </w:rPr>
      </w:pPr>
      <w:hyperlink r:id="rId23" w:history="1">
        <w:r w:rsidR="00074EFD" w:rsidRPr="00FC1ECA">
          <w:rPr>
            <w:rFonts w:ascii="Times New Roman" w:hAnsi="Times New Roman" w:cs="Times New Roman"/>
            <w:b/>
            <w:color w:val="000000" w:themeColor="text1"/>
            <w:sz w:val="24"/>
            <w:szCs w:val="24"/>
            <w:shd w:val="clear" w:color="auto" w:fill="FFFFFF"/>
          </w:rPr>
          <w:t xml:space="preserve">12 OK Stat </w:t>
        </w:r>
        <w:bookmarkStart w:id="4" w:name="_Hlk76634657"/>
        <w:r w:rsidR="00074EFD" w:rsidRPr="00FC1ECA">
          <w:rPr>
            <w:rFonts w:ascii="Times New Roman" w:hAnsi="Times New Roman" w:cs="Times New Roman"/>
            <w:b/>
            <w:color w:val="000000" w:themeColor="text1"/>
            <w:sz w:val="24"/>
            <w:szCs w:val="24"/>
            <w:shd w:val="clear" w:color="auto" w:fill="FFFFFF"/>
          </w:rPr>
          <w:t xml:space="preserve">§ </w:t>
        </w:r>
        <w:bookmarkEnd w:id="4"/>
        <w:r w:rsidR="00074EFD" w:rsidRPr="00FC1ECA">
          <w:rPr>
            <w:rFonts w:ascii="Times New Roman" w:hAnsi="Times New Roman" w:cs="Times New Roman"/>
            <w:b/>
            <w:color w:val="000000" w:themeColor="text1"/>
            <w:sz w:val="24"/>
            <w:szCs w:val="24"/>
            <w:shd w:val="clear" w:color="auto" w:fill="FFFFFF"/>
          </w:rPr>
          <w:t>12-1805 (2020)</w:t>
        </w:r>
      </w:hyperlink>
    </w:p>
    <w:p w14:paraId="37D10FD0" w14:textId="77777777" w:rsidR="00074EFD" w:rsidRPr="00FC1ECA" w:rsidRDefault="00EA3D2E" w:rsidP="00074EFD">
      <w:pPr>
        <w:pStyle w:val="NormalWeb"/>
        <w:rPr>
          <w:color w:val="000000"/>
        </w:rPr>
      </w:pPr>
      <w:r w:rsidRPr="00FC1ECA">
        <w:rPr>
          <w:color w:val="000000"/>
        </w:rPr>
        <w:t>“</w:t>
      </w:r>
      <w:r w:rsidR="00074EFD" w:rsidRPr="00FC1ECA">
        <w:rPr>
          <w:color w:val="000000"/>
        </w:rPr>
        <w:t>A. Any information received by a mediator or a person employed to assist a mediator, through files, reports, interviews, memoranda, case summaries, or notes and work products of the mediator, is privileged and confidential.</w:t>
      </w:r>
    </w:p>
    <w:p w14:paraId="6A5870AF" w14:textId="77777777" w:rsidR="00074EFD" w:rsidRPr="00FC1ECA" w:rsidRDefault="00074EFD" w:rsidP="00074EFD">
      <w:pPr>
        <w:pStyle w:val="NormalWeb"/>
        <w:rPr>
          <w:color w:val="000000"/>
        </w:rPr>
      </w:pPr>
      <w:r w:rsidRPr="00FC1ECA">
        <w:rPr>
          <w:color w:val="000000"/>
        </w:rPr>
        <w:t>B. No part of the proceeding shall be considered a matter of public record.</w:t>
      </w:r>
    </w:p>
    <w:p w14:paraId="5DE7C669" w14:textId="77777777" w:rsidR="00074EFD" w:rsidRPr="00FC1ECA" w:rsidRDefault="00074EFD" w:rsidP="00074EFD">
      <w:pPr>
        <w:pStyle w:val="NormalWeb"/>
        <w:rPr>
          <w:color w:val="000000"/>
        </w:rPr>
      </w:pPr>
      <w:r w:rsidRPr="00FC1ECA">
        <w:rPr>
          <w:color w:val="000000"/>
        </w:rPr>
        <w:lastRenderedPageBreak/>
        <w:t>C. No mediator, initiating party, or responding party in a mediation proceeding shall be subject to administrative or judicial process requiring disclosure of any matters discussed or shall disclose any information obtained during any part of the mediation proceedings.</w:t>
      </w:r>
    </w:p>
    <w:p w14:paraId="1FB38602" w14:textId="77777777" w:rsidR="00074EFD" w:rsidRPr="00FC1ECA" w:rsidRDefault="00074EFD" w:rsidP="00074EFD">
      <w:pPr>
        <w:pStyle w:val="NormalWeb"/>
        <w:rPr>
          <w:color w:val="000000"/>
        </w:rPr>
      </w:pPr>
      <w:r w:rsidRPr="00FC1ECA">
        <w:rPr>
          <w:color w:val="000000"/>
        </w:rPr>
        <w:t>D. Each mediation session shall be informal. No adjudication sanction or penalty may be made or imposed by the mediator or the program.</w:t>
      </w:r>
    </w:p>
    <w:p w14:paraId="4528C8BA" w14:textId="77777777" w:rsidR="00074EFD" w:rsidRPr="00FC1ECA" w:rsidRDefault="00074EFD" w:rsidP="00074EFD">
      <w:pPr>
        <w:pStyle w:val="NormalWeb"/>
        <w:rPr>
          <w:color w:val="000000"/>
        </w:rPr>
      </w:pPr>
      <w:r w:rsidRPr="00FC1ECA">
        <w:rPr>
          <w:color w:val="000000"/>
        </w:rPr>
        <w:t>E. No mediator, employee, or agent of a mediator shall be held liable for civil damages for any statement or decision made in the process of mediating or settling a dispute unless the action of such person was a result of gross negligence with malicious purpose or in a manner exhibiting willful disregard of the rights, safety, or property of any party to the mediation.</w:t>
      </w:r>
    </w:p>
    <w:p w14:paraId="48A964C8" w14:textId="77777777" w:rsidR="00074EFD" w:rsidRPr="00FC1ECA" w:rsidRDefault="00074EFD" w:rsidP="00074EFD">
      <w:pPr>
        <w:pStyle w:val="NormalWeb"/>
        <w:rPr>
          <w:color w:val="000000"/>
        </w:rPr>
      </w:pPr>
      <w:r w:rsidRPr="00FC1ECA">
        <w:rPr>
          <w:color w:val="000000"/>
        </w:rPr>
        <w:t>F. If a party who has participated in mediation brings an action for damages against a mediator arising out of mediation, for purposes of that action the privilege provided for in subsection A of this section shall be deemed to be waived as to the party bringing the action.</w:t>
      </w:r>
    </w:p>
    <w:p w14:paraId="258C2500" w14:textId="77777777" w:rsidR="00074EFD" w:rsidRPr="00FC1ECA" w:rsidRDefault="00074EFD" w:rsidP="00074EFD">
      <w:pPr>
        <w:pStyle w:val="NormalWeb"/>
        <w:rPr>
          <w:color w:val="000000"/>
        </w:rPr>
      </w:pPr>
      <w:r w:rsidRPr="00FC1ECA">
        <w:rPr>
          <w:color w:val="000000"/>
        </w:rPr>
        <w:t>Added by Laws 1983, c. 78, § 5, operative July 1, 1983.</w:t>
      </w:r>
    </w:p>
    <w:p w14:paraId="0C742A66" w14:textId="77777777" w:rsidR="003754DA" w:rsidRDefault="00731755" w:rsidP="001B3920">
      <w:pPr>
        <w:pStyle w:val="NormalWeb"/>
        <w:rPr>
          <w:color w:val="000000"/>
        </w:rPr>
      </w:pPr>
      <w:hyperlink r:id="rId24" w:history="1">
        <w:r w:rsidR="00074EFD" w:rsidRPr="00FC1ECA">
          <w:rPr>
            <w:rStyle w:val="Hyperlink"/>
          </w:rPr>
          <w:t>https://law.justia.com/codes/oklahoma/2020/title-12/section-12-1805/</w:t>
        </w:r>
      </w:hyperlink>
      <w:r w:rsidR="00074EFD" w:rsidRPr="00FC1ECA">
        <w:rPr>
          <w:color w:val="000000"/>
        </w:rPr>
        <w:t xml:space="preserve"> </w:t>
      </w:r>
    </w:p>
    <w:p w14:paraId="5F8B43C6" w14:textId="77777777" w:rsidR="00E93AEE" w:rsidRDefault="00E93AEE" w:rsidP="001B3920">
      <w:pPr>
        <w:pStyle w:val="NormalWeb"/>
        <w:rPr>
          <w:b/>
          <w:i/>
          <w:color w:val="000000"/>
        </w:rPr>
      </w:pPr>
      <w:r w:rsidRPr="00E93AEE">
        <w:rPr>
          <w:b/>
          <w:i/>
          <w:color w:val="000000"/>
        </w:rPr>
        <w:t xml:space="preserve">Procedure Law: </w:t>
      </w:r>
    </w:p>
    <w:p w14:paraId="7CB3F006" w14:textId="77777777" w:rsidR="008E7B0B" w:rsidRDefault="008E7B0B" w:rsidP="001B3920">
      <w:pPr>
        <w:pStyle w:val="NormalWeb"/>
        <w:rPr>
          <w:color w:val="000000"/>
        </w:rPr>
      </w:pPr>
      <w:r w:rsidRPr="006A789D">
        <w:rPr>
          <w:color w:val="000000"/>
        </w:rPr>
        <w:t>In Oklahoma, sentencing to a victim</w:t>
      </w:r>
      <w:r w:rsidR="00DD007F">
        <w:rPr>
          <w:color w:val="000000"/>
        </w:rPr>
        <w:t>’</w:t>
      </w:r>
      <w:r w:rsidRPr="006A789D">
        <w:rPr>
          <w:color w:val="000000"/>
        </w:rPr>
        <w:t>s impact panel is an option for offenders who</w:t>
      </w:r>
      <w:r w:rsidR="006A789D" w:rsidRPr="006A789D">
        <w:rPr>
          <w:color w:val="000000"/>
        </w:rPr>
        <w:t xml:space="preserve"> have not been convicted of 3 or more felonies</w:t>
      </w:r>
      <w:r w:rsidRPr="006A789D">
        <w:rPr>
          <w:color w:val="000000"/>
        </w:rPr>
        <w:t xml:space="preserve">. </w:t>
      </w:r>
      <w:r w:rsidR="006A789D" w:rsidRPr="006A789D">
        <w:rPr>
          <w:color w:val="000000"/>
        </w:rPr>
        <w:t xml:space="preserve">The wording of subsection C could imply that some form of restorative justice is prioritized in sentencing for such offenders. </w:t>
      </w:r>
    </w:p>
    <w:p w14:paraId="1E0C0201" w14:textId="77777777" w:rsidR="00DD007F" w:rsidRDefault="006A789D" w:rsidP="001B3920">
      <w:pPr>
        <w:pStyle w:val="NormalWeb"/>
        <w:rPr>
          <w:b/>
          <w:color w:val="000000" w:themeColor="text1"/>
        </w:rPr>
      </w:pPr>
      <w:r w:rsidRPr="00DD007F">
        <w:rPr>
          <w:b/>
          <w:color w:val="000000" w:themeColor="text1"/>
        </w:rPr>
        <w:t xml:space="preserve">From </w:t>
      </w:r>
      <w:r w:rsidR="00DD007F">
        <w:rPr>
          <w:b/>
          <w:color w:val="000000" w:themeColor="text1"/>
        </w:rPr>
        <w:t xml:space="preserve">Title 22, Section 991av1 of the 2021 Oklahoma Statutes: “Sentencing Powers of Court . . .” </w:t>
      </w:r>
    </w:p>
    <w:p w14:paraId="4DB5A286" w14:textId="77777777" w:rsidR="006A789D" w:rsidRPr="00DD007F" w:rsidRDefault="00731755" w:rsidP="001B3920">
      <w:pPr>
        <w:pStyle w:val="NormalWeb"/>
        <w:rPr>
          <w:b/>
          <w:color w:val="000000" w:themeColor="text1"/>
        </w:rPr>
      </w:pPr>
      <w:hyperlink r:id="rId25" w:history="1">
        <w:r w:rsidR="00DD007F" w:rsidRPr="00DD007F">
          <w:rPr>
            <w:rFonts w:eastAsiaTheme="minorHAnsi"/>
            <w:b/>
            <w:color w:val="000000" w:themeColor="text1"/>
            <w:shd w:val="clear" w:color="auto" w:fill="FFFFFF"/>
          </w:rPr>
          <w:t>22 OK Stat § 22-991av1 (2020)</w:t>
        </w:r>
      </w:hyperlink>
    </w:p>
    <w:p w14:paraId="4C28D76E" w14:textId="77777777" w:rsidR="006A789D" w:rsidRPr="006A789D" w:rsidRDefault="006A789D" w:rsidP="006A789D">
      <w:pPr>
        <w:pStyle w:val="NormalWeb"/>
        <w:shd w:val="clear" w:color="auto" w:fill="FFFFFF"/>
        <w:rPr>
          <w:color w:val="000000"/>
        </w:rPr>
      </w:pPr>
      <w:r w:rsidRPr="006A789D">
        <w:rPr>
          <w:color w:val="000000"/>
          <w:shd w:val="clear" w:color="auto" w:fill="FFFFFF"/>
        </w:rPr>
        <w:t>“</w:t>
      </w:r>
      <w:r w:rsidRPr="006A789D">
        <w:rPr>
          <w:color w:val="000000"/>
        </w:rPr>
        <w:t>A. Except as otherwise provided in the Elderly and Incapacitated Victim's Protection Program, when a defendant is convicted of a crime and no death sentence is imposed, the court shall either:</w:t>
      </w:r>
    </w:p>
    <w:p w14:paraId="55DD6E40" w14:textId="77777777" w:rsidR="006A789D" w:rsidRPr="006A789D" w:rsidRDefault="006A789D" w:rsidP="006A789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A789D">
        <w:rPr>
          <w:rFonts w:ascii="Times New Roman" w:eastAsia="Times New Roman" w:hAnsi="Times New Roman" w:cs="Times New Roman"/>
          <w:color w:val="000000"/>
          <w:sz w:val="24"/>
          <w:szCs w:val="24"/>
        </w:rPr>
        <w:t>1. Suspend the execution of sentence in whole or in part, with or without probation. The court, in addition, may order the convicted defendant at the time of sentencing or at any time during the suspended sentence to do one or more of the following:</w:t>
      </w:r>
      <w:r>
        <w:rPr>
          <w:rFonts w:ascii="Times New Roman" w:eastAsia="Times New Roman" w:hAnsi="Times New Roman" w:cs="Times New Roman"/>
          <w:color w:val="000000"/>
          <w:sz w:val="24"/>
          <w:szCs w:val="24"/>
        </w:rPr>
        <w:t xml:space="preserve"> . . . </w:t>
      </w:r>
    </w:p>
    <w:p w14:paraId="2ADB7E8B" w14:textId="77777777" w:rsidR="008E7B0B" w:rsidRPr="006A789D" w:rsidRDefault="008E7B0B" w:rsidP="001B3920">
      <w:pPr>
        <w:pStyle w:val="NormalWeb"/>
        <w:rPr>
          <w:b/>
          <w:color w:val="000000"/>
        </w:rPr>
      </w:pPr>
      <w:r w:rsidRPr="006A789D">
        <w:rPr>
          <w:color w:val="000000"/>
          <w:shd w:val="clear" w:color="auto" w:fill="FFFFFF"/>
        </w:rPr>
        <w:t xml:space="preserve">m.to be placed in a </w:t>
      </w:r>
      <w:proofErr w:type="gramStart"/>
      <w:r w:rsidRPr="006A789D">
        <w:rPr>
          <w:color w:val="000000"/>
          <w:shd w:val="clear" w:color="auto" w:fill="FFFFFF"/>
        </w:rPr>
        <w:t>victims</w:t>
      </w:r>
      <w:proofErr w:type="gramEnd"/>
      <w:r w:rsidRPr="006A789D">
        <w:rPr>
          <w:color w:val="000000"/>
          <w:shd w:val="clear" w:color="auto" w:fill="FFFFFF"/>
        </w:rPr>
        <w:t xml:space="preserve"> impact panel program, as defined in subsection H of this section, or victim/offender reconciliation program and payment of a fee to the program of not less than Fifteen Dollars ($15.00) nor more than Sixty Dollars ($60.00) as set by the governing authority of the program to offset the cost of participation by the defendant. Provided, each victim/offender reconciliation program shall be required to obtain a written consent form voluntarily signed by the victim and defendant that specifies the methods to be used to resolve the issues, the obligations and rights of each person, and the confidentiality of the proceedings. Volunteer mediators and employees of a victim/offender reconciliation program shall be immune </w:t>
      </w:r>
      <w:r w:rsidRPr="006A789D">
        <w:rPr>
          <w:color w:val="000000"/>
          <w:shd w:val="clear" w:color="auto" w:fill="FFFFFF"/>
        </w:rPr>
        <w:lastRenderedPageBreak/>
        <w:t>from liability and have rights of confidentiality as provided in Section 1805 of Title 12 of the Oklahoma Statutes</w:t>
      </w:r>
      <w:r w:rsidR="006A789D" w:rsidRPr="006A789D">
        <w:rPr>
          <w:color w:val="000000"/>
          <w:shd w:val="clear" w:color="auto" w:fill="FFFFFF"/>
        </w:rPr>
        <w:t>”</w:t>
      </w:r>
      <w:r w:rsidR="006A789D" w:rsidRPr="006A789D">
        <w:rPr>
          <w:b/>
          <w:i/>
          <w:color w:val="000000"/>
        </w:rPr>
        <w:t xml:space="preserve"> </w:t>
      </w:r>
      <w:r w:rsidR="006A789D" w:rsidRPr="006A789D">
        <w:rPr>
          <w:b/>
          <w:color w:val="000000"/>
        </w:rPr>
        <w:t xml:space="preserve">. . . </w:t>
      </w:r>
    </w:p>
    <w:p w14:paraId="4192668C" w14:textId="77777777" w:rsidR="006A789D" w:rsidRPr="006A789D" w:rsidRDefault="00DD007F" w:rsidP="006A789D">
      <w:pPr>
        <w:pStyle w:val="NormalWeb"/>
        <w:shd w:val="clear" w:color="auto" w:fill="FFFFFF"/>
        <w:rPr>
          <w:color w:val="000000"/>
        </w:rPr>
      </w:pPr>
      <w:r>
        <w:rPr>
          <w:color w:val="000000"/>
          <w:shd w:val="clear" w:color="auto" w:fill="FFFFFF"/>
        </w:rPr>
        <w:t>“</w:t>
      </w:r>
      <w:r w:rsidR="006A789D" w:rsidRPr="006A789D">
        <w:rPr>
          <w:color w:val="000000"/>
        </w:rPr>
        <w:t>C. When sentencing a person convicted of a crime, the court shall first consider a program of restitution for the victim, as well as imposition of a fine or incarceration of the offender. The provisions of paragraph 1 of subsection A of this section shall not apply to a defendant being sentenced for:</w:t>
      </w:r>
    </w:p>
    <w:p w14:paraId="2874F0B6" w14:textId="77777777" w:rsidR="006A789D" w:rsidRPr="006A789D" w:rsidRDefault="006A789D" w:rsidP="006A789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A789D">
        <w:rPr>
          <w:rFonts w:ascii="Times New Roman" w:eastAsia="Times New Roman" w:hAnsi="Times New Roman" w:cs="Times New Roman"/>
          <w:color w:val="000000"/>
          <w:sz w:val="24"/>
          <w:szCs w:val="24"/>
        </w:rPr>
        <w:t>1. A third or subsequent conviction of a violent crime enumerated in Section 571 of Title 57 of the Oklahoma Statutes;</w:t>
      </w:r>
    </w:p>
    <w:p w14:paraId="29434684" w14:textId="77777777" w:rsidR="006A789D" w:rsidRPr="006A789D" w:rsidRDefault="006A789D" w:rsidP="006A789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A789D">
        <w:rPr>
          <w:rFonts w:ascii="Times New Roman" w:eastAsia="Times New Roman" w:hAnsi="Times New Roman" w:cs="Times New Roman"/>
          <w:color w:val="000000"/>
          <w:sz w:val="24"/>
          <w:szCs w:val="24"/>
        </w:rPr>
        <w:t>2. A fourth or subsequent conviction for any other felony crime; or</w:t>
      </w:r>
    </w:p>
    <w:p w14:paraId="14F50BF9" w14:textId="77777777" w:rsidR="006A789D" w:rsidRPr="006A789D" w:rsidRDefault="006A789D" w:rsidP="006A789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A789D">
        <w:rPr>
          <w:rFonts w:ascii="Times New Roman" w:eastAsia="Times New Roman" w:hAnsi="Times New Roman" w:cs="Times New Roman"/>
          <w:color w:val="000000"/>
          <w:sz w:val="24"/>
          <w:szCs w:val="24"/>
        </w:rPr>
        <w:t>3. Beginning January 1, 1993, a defendant being sentenced for a second or subsequent felony conviction for violation of Section 11-902 of Title 47 of the Oklahoma Statutes, except as otherwise provided in this subsection.</w:t>
      </w:r>
    </w:p>
    <w:p w14:paraId="17D91704" w14:textId="77777777" w:rsidR="006A789D" w:rsidRPr="006A789D" w:rsidRDefault="006A789D" w:rsidP="006A789D">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6A789D">
        <w:rPr>
          <w:rFonts w:ascii="Times New Roman" w:eastAsia="Times New Roman" w:hAnsi="Times New Roman" w:cs="Times New Roman"/>
          <w:color w:val="000000"/>
          <w:sz w:val="24"/>
          <w:szCs w:val="24"/>
        </w:rPr>
        <w:t>In the case of a person being sentenced for a second or subsequent felony conviction for violation of Section 11-902 of Title 47 of the Oklahoma Statutes, the court may sentence the person pursuant to the provisions of paragraph 1 of subsection A of this section if the court orders the person to submit to electronically monitored home detention administered and supervised by the Department of Corrections pursuant to subparagraph e of paragraph 7 of subsection A of this section. Provided, the court may waive these prohibitions upon written application of the district attorney. Both the application and the waiver shall be made part of the record of the case.”</w:t>
      </w:r>
    </w:p>
    <w:p w14:paraId="7E54B9D5" w14:textId="77777777" w:rsidR="008E7B0B" w:rsidRPr="00DD007F" w:rsidRDefault="00731755" w:rsidP="001B3920">
      <w:pPr>
        <w:pStyle w:val="NormalWeb"/>
        <w:rPr>
          <w:color w:val="000000"/>
        </w:rPr>
      </w:pPr>
      <w:hyperlink r:id="rId26" w:history="1">
        <w:r w:rsidR="00DD007F" w:rsidRPr="00DD007F">
          <w:rPr>
            <w:rStyle w:val="Hyperlink"/>
          </w:rPr>
          <w:t>https://law.justia.com/codes/oklahoma/2020/title-22/section-22-991av1/</w:t>
        </w:r>
      </w:hyperlink>
      <w:r w:rsidR="00DD007F" w:rsidRPr="00DD007F">
        <w:rPr>
          <w:color w:val="000000"/>
        </w:rPr>
        <w:t xml:space="preserve"> </w:t>
      </w:r>
    </w:p>
    <w:p w14:paraId="136A283A" w14:textId="77777777" w:rsidR="00EA3D2E" w:rsidRDefault="005B7F4C">
      <w:pPr>
        <w:rPr>
          <w:rFonts w:ascii="Times New Roman" w:hAnsi="Times New Roman" w:cs="Times New Roman"/>
          <w:b/>
          <w:sz w:val="24"/>
          <w:szCs w:val="24"/>
          <w:u w:val="single"/>
        </w:rPr>
      </w:pPr>
      <w:r w:rsidRPr="00FC1ECA">
        <w:rPr>
          <w:rFonts w:ascii="Times New Roman" w:hAnsi="Times New Roman" w:cs="Times New Roman"/>
          <w:b/>
          <w:sz w:val="24"/>
          <w:szCs w:val="24"/>
          <w:u w:val="single"/>
        </w:rPr>
        <w:t>Oregon</w:t>
      </w:r>
    </w:p>
    <w:p w14:paraId="6A95F8AF" w14:textId="77777777" w:rsidR="00E722AF" w:rsidRPr="00E722AF" w:rsidRDefault="00E722AF">
      <w:pPr>
        <w:rPr>
          <w:rFonts w:ascii="Times New Roman" w:hAnsi="Times New Roman" w:cs="Times New Roman"/>
          <w:b/>
          <w:i/>
          <w:sz w:val="24"/>
          <w:szCs w:val="24"/>
        </w:rPr>
      </w:pPr>
      <w:r>
        <w:rPr>
          <w:rFonts w:ascii="Times New Roman" w:hAnsi="Times New Roman" w:cs="Times New Roman"/>
          <w:b/>
          <w:i/>
          <w:sz w:val="24"/>
          <w:szCs w:val="24"/>
        </w:rPr>
        <w:t>Confidentiality</w:t>
      </w:r>
    </w:p>
    <w:p w14:paraId="16723395" w14:textId="77777777" w:rsidR="00EA3D2E" w:rsidRPr="00FC1ECA" w:rsidRDefault="00EA3D2E">
      <w:pPr>
        <w:rPr>
          <w:rFonts w:ascii="Times New Roman" w:hAnsi="Times New Roman" w:cs="Times New Roman"/>
          <w:b/>
          <w:sz w:val="24"/>
          <w:szCs w:val="24"/>
        </w:rPr>
      </w:pPr>
      <w:r w:rsidRPr="00FC1ECA">
        <w:rPr>
          <w:rFonts w:ascii="Times New Roman" w:hAnsi="Times New Roman" w:cs="Times New Roman"/>
          <w:b/>
          <w:sz w:val="24"/>
          <w:szCs w:val="24"/>
        </w:rPr>
        <w:t xml:space="preserve">From Volume 4, Chapter 161, Section 398 of the Oregon Revised Statutes: “Restorative Justice Programs; rules.” </w:t>
      </w:r>
    </w:p>
    <w:p w14:paraId="3631A516" w14:textId="77777777" w:rsidR="00EA3D2E" w:rsidRPr="00FC1ECA" w:rsidRDefault="00731755">
      <w:pPr>
        <w:rPr>
          <w:rFonts w:ascii="Times New Roman" w:hAnsi="Times New Roman" w:cs="Times New Roman"/>
          <w:b/>
          <w:color w:val="000000" w:themeColor="text1"/>
          <w:sz w:val="24"/>
          <w:szCs w:val="24"/>
        </w:rPr>
      </w:pPr>
      <w:hyperlink r:id="rId27" w:history="1">
        <w:r w:rsidR="00EA3D2E" w:rsidRPr="00FC1ECA">
          <w:rPr>
            <w:rFonts w:ascii="Times New Roman" w:hAnsi="Times New Roman" w:cs="Times New Roman"/>
            <w:b/>
            <w:color w:val="000000" w:themeColor="text1"/>
            <w:sz w:val="24"/>
            <w:szCs w:val="24"/>
            <w:shd w:val="clear" w:color="auto" w:fill="FFFFFF"/>
          </w:rPr>
          <w:t>OR Rev Stat § 161.398 (2019)</w:t>
        </w:r>
      </w:hyperlink>
    </w:p>
    <w:p w14:paraId="2996FB2F" w14:textId="77777777" w:rsidR="004E1908" w:rsidRPr="00FC1ECA" w:rsidRDefault="00EA3D2E" w:rsidP="004E1908">
      <w:pPr>
        <w:pStyle w:val="NormalWeb"/>
        <w:shd w:val="clear" w:color="auto" w:fill="FFFFFF"/>
        <w:rPr>
          <w:color w:val="000000"/>
        </w:rPr>
      </w:pPr>
      <w:r w:rsidRPr="00FC1ECA">
        <w:rPr>
          <w:color w:val="000000"/>
        </w:rPr>
        <w:t>“</w:t>
      </w:r>
      <w:r w:rsidR="004E1908" w:rsidRPr="00FC1ECA">
        <w:rPr>
          <w:color w:val="000000"/>
        </w:rPr>
        <w:t>(2) Any documents or oral communications created, submitted or provided for use in the restorative justice program are confidential, exempt from public disclosure and:</w:t>
      </w:r>
    </w:p>
    <w:p w14:paraId="202F0AC6" w14:textId="77777777" w:rsidR="004E1908" w:rsidRPr="00FC1ECA" w:rsidRDefault="004E1908" w:rsidP="004E1908">
      <w:pPr>
        <w:pStyle w:val="NormalWeb"/>
        <w:shd w:val="clear" w:color="auto" w:fill="FFFFFF"/>
        <w:rPr>
          <w:color w:val="000000"/>
        </w:rPr>
      </w:pPr>
      <w:r w:rsidRPr="00FC1ECA">
        <w:rPr>
          <w:color w:val="000000"/>
        </w:rPr>
        <w:t>(a) May not be disclosed to or used by board members.</w:t>
      </w:r>
    </w:p>
    <w:p w14:paraId="47BD1975" w14:textId="77777777" w:rsidR="004E1908" w:rsidRPr="00FC1ECA" w:rsidRDefault="004E1908" w:rsidP="004E1908">
      <w:pPr>
        <w:pStyle w:val="NormalWeb"/>
        <w:shd w:val="clear" w:color="auto" w:fill="FFFFFF"/>
        <w:rPr>
          <w:color w:val="000000"/>
        </w:rPr>
      </w:pPr>
      <w:r w:rsidRPr="00FC1ECA">
        <w:rPr>
          <w:color w:val="000000"/>
        </w:rPr>
        <w:t>(b) May not be used or disclosed by restorative justice program staff, volunteers or participants for any purpose unrelated to the program.</w:t>
      </w:r>
    </w:p>
    <w:p w14:paraId="3C867AF1" w14:textId="77777777" w:rsidR="004E1908" w:rsidRPr="00FC1ECA" w:rsidRDefault="004E1908" w:rsidP="004E1908">
      <w:pPr>
        <w:pStyle w:val="NormalWeb"/>
        <w:shd w:val="clear" w:color="auto" w:fill="FFFFFF"/>
        <w:rPr>
          <w:color w:val="000000"/>
        </w:rPr>
      </w:pPr>
      <w:r w:rsidRPr="00FC1ECA">
        <w:rPr>
          <w:color w:val="000000"/>
        </w:rPr>
        <w:t>(c) Are not admissible as evidence in any subsequent administrative or judicial proceeding, including board proceedings and deliberations.</w:t>
      </w:r>
    </w:p>
    <w:p w14:paraId="0E273670" w14:textId="77777777" w:rsidR="00EA3D2E" w:rsidRPr="00FC1ECA" w:rsidRDefault="004E1908" w:rsidP="00EA3D2E">
      <w:pPr>
        <w:pStyle w:val="NormalWeb"/>
        <w:shd w:val="clear" w:color="auto" w:fill="FFFFFF"/>
        <w:spacing w:after="0" w:afterAutospacing="0"/>
        <w:rPr>
          <w:color w:val="000000"/>
        </w:rPr>
      </w:pPr>
      <w:r w:rsidRPr="00FC1ECA">
        <w:rPr>
          <w:color w:val="000000"/>
        </w:rPr>
        <w:lastRenderedPageBreak/>
        <w:t>(3) The board may adopt rules to carry out the provisions of this section. [2017 c.442 §1]</w:t>
      </w:r>
      <w:r w:rsidR="00EA3D2E" w:rsidRPr="00FC1ECA">
        <w:rPr>
          <w:color w:val="000000"/>
        </w:rPr>
        <w:t>”</w:t>
      </w:r>
    </w:p>
    <w:p w14:paraId="116013B9" w14:textId="77777777" w:rsidR="009A35A5" w:rsidRDefault="00731755" w:rsidP="005B7F4C">
      <w:pPr>
        <w:rPr>
          <w:rFonts w:ascii="Times New Roman" w:hAnsi="Times New Roman" w:cs="Times New Roman"/>
          <w:sz w:val="24"/>
          <w:szCs w:val="24"/>
          <w:u w:val="single"/>
        </w:rPr>
      </w:pPr>
      <w:hyperlink r:id="rId28" w:history="1">
        <w:r w:rsidR="00EA3D2E" w:rsidRPr="00FC1ECA">
          <w:rPr>
            <w:rStyle w:val="Hyperlink"/>
            <w:rFonts w:ascii="Times New Roman" w:hAnsi="Times New Roman" w:cs="Times New Roman"/>
            <w:sz w:val="24"/>
            <w:szCs w:val="24"/>
          </w:rPr>
          <w:t>https://law.justia.com/codes/oregon/2019/volume-04/chapter-161/section-161-398/</w:t>
        </w:r>
      </w:hyperlink>
      <w:r w:rsidR="00EA3D2E" w:rsidRPr="00FC1ECA">
        <w:rPr>
          <w:rFonts w:ascii="Times New Roman" w:hAnsi="Times New Roman" w:cs="Times New Roman"/>
          <w:sz w:val="24"/>
          <w:szCs w:val="24"/>
          <w:u w:val="single"/>
        </w:rPr>
        <w:t xml:space="preserve"> </w:t>
      </w:r>
    </w:p>
    <w:p w14:paraId="2DE15A0E" w14:textId="77777777" w:rsidR="00DD007F" w:rsidRDefault="00E722AF" w:rsidP="005B7F4C">
      <w:pPr>
        <w:rPr>
          <w:rFonts w:ascii="Times New Roman" w:hAnsi="Times New Roman" w:cs="Times New Roman"/>
          <w:b/>
          <w:i/>
          <w:sz w:val="24"/>
          <w:szCs w:val="24"/>
        </w:rPr>
      </w:pPr>
      <w:bookmarkStart w:id="5" w:name="_Hlk76640101"/>
      <w:r>
        <w:rPr>
          <w:rFonts w:ascii="Times New Roman" w:hAnsi="Times New Roman" w:cs="Times New Roman"/>
          <w:b/>
          <w:i/>
          <w:sz w:val="24"/>
          <w:szCs w:val="24"/>
        </w:rPr>
        <w:t>Procedure Law:</w:t>
      </w:r>
    </w:p>
    <w:p w14:paraId="39488741" w14:textId="77777777" w:rsidR="00E722AF" w:rsidRPr="00E722AF" w:rsidRDefault="00E722AF" w:rsidP="005B7F4C">
      <w:pPr>
        <w:rPr>
          <w:rFonts w:ascii="Times New Roman" w:hAnsi="Times New Roman" w:cs="Times New Roman"/>
          <w:sz w:val="24"/>
          <w:szCs w:val="24"/>
        </w:rPr>
      </w:pPr>
      <w:r>
        <w:rPr>
          <w:rFonts w:ascii="Times New Roman" w:hAnsi="Times New Roman" w:cs="Times New Roman"/>
          <w:sz w:val="24"/>
          <w:szCs w:val="24"/>
        </w:rPr>
        <w:t>I have not been able to find any information about laws governing diversion to restorative justice programs in Oregon</w:t>
      </w:r>
    </w:p>
    <w:bookmarkEnd w:id="5"/>
    <w:p w14:paraId="2E799CFC" w14:textId="77777777" w:rsidR="00DD007F" w:rsidRPr="00FC1ECA" w:rsidRDefault="00DD007F" w:rsidP="005B7F4C">
      <w:pPr>
        <w:rPr>
          <w:rFonts w:ascii="Times New Roman" w:hAnsi="Times New Roman" w:cs="Times New Roman"/>
          <w:sz w:val="24"/>
          <w:szCs w:val="24"/>
          <w:u w:val="single"/>
        </w:rPr>
      </w:pPr>
    </w:p>
    <w:p w14:paraId="0A883742" w14:textId="77777777" w:rsidR="005B7F4C" w:rsidRDefault="005B7F4C" w:rsidP="005B7F4C">
      <w:pPr>
        <w:rPr>
          <w:rFonts w:ascii="Times New Roman" w:hAnsi="Times New Roman" w:cs="Times New Roman"/>
          <w:b/>
          <w:sz w:val="24"/>
          <w:szCs w:val="24"/>
          <w:u w:val="single"/>
        </w:rPr>
      </w:pPr>
      <w:r w:rsidRPr="00FC1ECA">
        <w:rPr>
          <w:rFonts w:ascii="Times New Roman" w:hAnsi="Times New Roman" w:cs="Times New Roman"/>
          <w:b/>
          <w:sz w:val="24"/>
          <w:szCs w:val="24"/>
          <w:u w:val="single"/>
        </w:rPr>
        <w:t xml:space="preserve">Tennessee </w:t>
      </w:r>
    </w:p>
    <w:p w14:paraId="26BC8BEF" w14:textId="77777777" w:rsidR="001E1A62" w:rsidRPr="001E1A62" w:rsidRDefault="001E1A62" w:rsidP="005B7F4C">
      <w:pPr>
        <w:rPr>
          <w:rFonts w:ascii="Times New Roman" w:hAnsi="Times New Roman" w:cs="Times New Roman"/>
          <w:sz w:val="24"/>
          <w:szCs w:val="24"/>
        </w:rPr>
      </w:pPr>
      <w:r>
        <w:rPr>
          <w:rFonts w:ascii="Times New Roman" w:hAnsi="Times New Roman" w:cs="Times New Roman"/>
          <w:b/>
          <w:i/>
          <w:sz w:val="24"/>
          <w:szCs w:val="24"/>
        </w:rPr>
        <w:t>Confidentiality</w:t>
      </w:r>
    </w:p>
    <w:p w14:paraId="2A512911" w14:textId="77777777" w:rsidR="00EA3D2E" w:rsidRPr="00FC1ECA" w:rsidRDefault="00EA3D2E" w:rsidP="005B7F4C">
      <w:pPr>
        <w:rPr>
          <w:rFonts w:ascii="Times New Roman" w:hAnsi="Times New Roman" w:cs="Times New Roman"/>
          <w:b/>
          <w:sz w:val="24"/>
          <w:szCs w:val="24"/>
        </w:rPr>
      </w:pPr>
      <w:r w:rsidRPr="00FC1ECA">
        <w:rPr>
          <w:rFonts w:ascii="Times New Roman" w:hAnsi="Times New Roman" w:cs="Times New Roman"/>
          <w:b/>
          <w:sz w:val="24"/>
          <w:szCs w:val="24"/>
        </w:rPr>
        <w:t xml:space="preserve">From </w:t>
      </w:r>
      <w:r w:rsidR="00862937" w:rsidRPr="00FC1ECA">
        <w:rPr>
          <w:rFonts w:ascii="Times New Roman" w:hAnsi="Times New Roman" w:cs="Times New Roman"/>
          <w:b/>
          <w:sz w:val="24"/>
          <w:szCs w:val="24"/>
        </w:rPr>
        <w:t xml:space="preserve">Title 16, Chapter 20, Section 103 of the 2019 Tennessee Code: “The Victim Offender Mediation Center-Confidential and privileged documents and communications.” </w:t>
      </w:r>
    </w:p>
    <w:p w14:paraId="06A13178" w14:textId="77777777" w:rsidR="009A35A5" w:rsidRPr="00FC1ECA" w:rsidRDefault="00731755">
      <w:pPr>
        <w:rPr>
          <w:rFonts w:ascii="Times New Roman" w:hAnsi="Times New Roman" w:cs="Times New Roman"/>
          <w:b/>
          <w:color w:val="000000" w:themeColor="text1"/>
          <w:sz w:val="24"/>
          <w:szCs w:val="24"/>
        </w:rPr>
      </w:pPr>
      <w:hyperlink r:id="rId29" w:history="1">
        <w:r w:rsidR="00EA3D2E" w:rsidRPr="00FC1ECA">
          <w:rPr>
            <w:rFonts w:ascii="Times New Roman" w:hAnsi="Times New Roman" w:cs="Times New Roman"/>
            <w:b/>
            <w:color w:val="000000" w:themeColor="text1"/>
            <w:sz w:val="24"/>
            <w:szCs w:val="24"/>
            <w:shd w:val="clear" w:color="auto" w:fill="FFFFFF"/>
          </w:rPr>
          <w:t>TN Code § 16-20-103 (2019)</w:t>
        </w:r>
      </w:hyperlink>
    </w:p>
    <w:p w14:paraId="70F37639" w14:textId="77777777" w:rsidR="001B3920" w:rsidRPr="00FC1ECA" w:rsidRDefault="001B3920" w:rsidP="001B3920">
      <w:pPr>
        <w:pStyle w:val="NormalWeb"/>
        <w:numPr>
          <w:ilvl w:val="0"/>
          <w:numId w:val="1"/>
        </w:numPr>
        <w:shd w:val="clear" w:color="auto" w:fill="FFFFFF"/>
        <w:spacing w:after="0" w:afterAutospacing="0"/>
        <w:rPr>
          <w:color w:val="000000"/>
        </w:rPr>
      </w:pPr>
      <w:r w:rsidRPr="00FC1ECA">
        <w:rPr>
          <w:color w:val="000000"/>
        </w:rPr>
        <w:t>(a) All memoranda, work notes or products, or case files of centers established under this chapter are confidential and privileged and are not subject to disclosure in any judicial or administrative proceeding unless the court or administrative tribunal determines that the materials were submitted by a participant to the center for the purpose of avoiding discovery of the material in a subsequent proceeding. Any communication relating to the subject matter of the resolution made during the resolution process by any participant, mediator, or any other person is a privileged communication and is not subject to disclosure in any judicial or administrative proceeding unless all parties to the communication waive the privilege.</w:t>
      </w:r>
    </w:p>
    <w:p w14:paraId="470B5A4C" w14:textId="77777777" w:rsidR="001B3920" w:rsidRPr="00FC1ECA" w:rsidRDefault="001B3920" w:rsidP="001B3920">
      <w:pPr>
        <w:pStyle w:val="NormalWeb"/>
        <w:numPr>
          <w:ilvl w:val="0"/>
          <w:numId w:val="2"/>
        </w:numPr>
        <w:shd w:val="clear" w:color="auto" w:fill="FFFFFF"/>
        <w:spacing w:after="0" w:afterAutospacing="0"/>
        <w:rPr>
          <w:color w:val="000000"/>
        </w:rPr>
      </w:pPr>
      <w:r w:rsidRPr="00FC1ECA">
        <w:rPr>
          <w:color w:val="000000"/>
        </w:rPr>
        <w:t>(b) The privilege and limitation on evidentiary use described in subsection (a) does not apply to any communication of a threat that injury or damage may be inflicted on any person or on the property of a party to the dispute, to the extent the communication may be relevant evidence in a criminal matter. Such communications shall not be construed to be public records pursuant to title 10, chapter 7.</w:t>
      </w:r>
    </w:p>
    <w:p w14:paraId="1993FD8A" w14:textId="77777777" w:rsidR="00EA3D2E" w:rsidRDefault="00731755">
      <w:pPr>
        <w:rPr>
          <w:rFonts w:ascii="Times New Roman" w:hAnsi="Times New Roman" w:cs="Times New Roman"/>
          <w:color w:val="000000" w:themeColor="text1"/>
          <w:sz w:val="24"/>
          <w:szCs w:val="24"/>
        </w:rPr>
      </w:pPr>
      <w:hyperlink r:id="rId30" w:history="1">
        <w:r w:rsidR="001B3920" w:rsidRPr="00FC1ECA">
          <w:rPr>
            <w:rStyle w:val="Hyperlink"/>
            <w:rFonts w:ascii="Times New Roman" w:hAnsi="Times New Roman" w:cs="Times New Roman"/>
            <w:sz w:val="24"/>
            <w:szCs w:val="24"/>
          </w:rPr>
          <w:t>https://law.justia.com/codes/tennessee/2019/title-16/chapter-20/section-16-20-103/</w:t>
        </w:r>
      </w:hyperlink>
      <w:r w:rsidR="001B3920" w:rsidRPr="00FC1ECA">
        <w:rPr>
          <w:rFonts w:ascii="Times New Roman" w:hAnsi="Times New Roman" w:cs="Times New Roman"/>
          <w:color w:val="000000" w:themeColor="text1"/>
          <w:sz w:val="24"/>
          <w:szCs w:val="24"/>
        </w:rPr>
        <w:t xml:space="preserve"> </w:t>
      </w:r>
    </w:p>
    <w:p w14:paraId="5D724822" w14:textId="77777777" w:rsidR="001E1A62" w:rsidRDefault="001E1A62" w:rsidP="001E1A62">
      <w:pPr>
        <w:rPr>
          <w:rFonts w:ascii="Times New Roman" w:hAnsi="Times New Roman" w:cs="Times New Roman"/>
          <w:b/>
          <w:i/>
          <w:sz w:val="24"/>
          <w:szCs w:val="24"/>
        </w:rPr>
      </w:pPr>
      <w:r>
        <w:rPr>
          <w:rFonts w:ascii="Times New Roman" w:hAnsi="Times New Roman" w:cs="Times New Roman"/>
          <w:b/>
          <w:i/>
          <w:sz w:val="24"/>
          <w:szCs w:val="24"/>
        </w:rPr>
        <w:t>Procedure Law:</w:t>
      </w:r>
    </w:p>
    <w:p w14:paraId="0446389E" w14:textId="77777777" w:rsidR="001E1A62" w:rsidRPr="00E722AF" w:rsidRDefault="001E1A62" w:rsidP="001E1A62">
      <w:pPr>
        <w:rPr>
          <w:rFonts w:ascii="Times New Roman" w:hAnsi="Times New Roman" w:cs="Times New Roman"/>
          <w:sz w:val="24"/>
          <w:szCs w:val="24"/>
        </w:rPr>
      </w:pPr>
      <w:r>
        <w:rPr>
          <w:rFonts w:ascii="Times New Roman" w:hAnsi="Times New Roman" w:cs="Times New Roman"/>
          <w:sz w:val="24"/>
          <w:szCs w:val="24"/>
        </w:rPr>
        <w:t>I have not been able to find any information about laws governing diversion to restorative justice programs in Oregon</w:t>
      </w:r>
    </w:p>
    <w:p w14:paraId="14F6A6F8" w14:textId="77777777" w:rsidR="001E1A62" w:rsidRPr="00FC1ECA" w:rsidRDefault="001E1A62">
      <w:pPr>
        <w:rPr>
          <w:rFonts w:ascii="Times New Roman" w:hAnsi="Times New Roman" w:cs="Times New Roman"/>
          <w:color w:val="000000" w:themeColor="text1"/>
          <w:sz w:val="24"/>
          <w:szCs w:val="24"/>
        </w:rPr>
      </w:pPr>
    </w:p>
    <w:p w14:paraId="557039F4" w14:textId="77777777" w:rsidR="009A35A5" w:rsidRPr="00FC1ECA" w:rsidRDefault="005B7F4C">
      <w:pPr>
        <w:rPr>
          <w:rFonts w:ascii="Times New Roman" w:hAnsi="Times New Roman" w:cs="Times New Roman"/>
          <w:b/>
          <w:sz w:val="24"/>
          <w:szCs w:val="24"/>
          <w:u w:val="single"/>
        </w:rPr>
      </w:pPr>
      <w:r w:rsidRPr="00FC1ECA">
        <w:rPr>
          <w:rFonts w:ascii="Times New Roman" w:hAnsi="Times New Roman" w:cs="Times New Roman"/>
          <w:b/>
          <w:sz w:val="24"/>
          <w:szCs w:val="24"/>
          <w:u w:val="single"/>
        </w:rPr>
        <w:t>Texas</w:t>
      </w:r>
    </w:p>
    <w:p w14:paraId="4D6C38E1" w14:textId="77777777" w:rsidR="00546B0F" w:rsidRPr="00FC1ECA" w:rsidRDefault="00546B0F">
      <w:pPr>
        <w:rPr>
          <w:rFonts w:ascii="Times New Roman" w:hAnsi="Times New Roman" w:cs="Times New Roman"/>
          <w:b/>
          <w:sz w:val="24"/>
          <w:szCs w:val="24"/>
        </w:rPr>
      </w:pPr>
      <w:r w:rsidRPr="00FC1ECA">
        <w:rPr>
          <w:rFonts w:ascii="Times New Roman" w:hAnsi="Times New Roman" w:cs="Times New Roman"/>
          <w:b/>
          <w:sz w:val="24"/>
          <w:szCs w:val="24"/>
        </w:rPr>
        <w:t>From Section 153.073 of the Texas Civil Practice and Remedies Code: “Confidentiality of Certain Records and Communications</w:t>
      </w:r>
    </w:p>
    <w:p w14:paraId="4BCEF783" w14:textId="77777777" w:rsidR="00546B0F" w:rsidRPr="00FC1ECA" w:rsidRDefault="00546B0F">
      <w:pPr>
        <w:rPr>
          <w:rFonts w:ascii="Times New Roman" w:hAnsi="Times New Roman" w:cs="Times New Roman"/>
          <w:b/>
          <w:sz w:val="24"/>
          <w:szCs w:val="24"/>
        </w:rPr>
      </w:pPr>
      <w:r w:rsidRPr="00FC1ECA">
        <w:rPr>
          <w:rFonts w:ascii="Times New Roman" w:hAnsi="Times New Roman" w:cs="Times New Roman"/>
          <w:b/>
          <w:sz w:val="24"/>
          <w:szCs w:val="24"/>
        </w:rPr>
        <w:t xml:space="preserve">Tex. Civ. </w:t>
      </w:r>
      <w:proofErr w:type="spellStart"/>
      <w:r w:rsidRPr="00FC1ECA">
        <w:rPr>
          <w:rFonts w:ascii="Times New Roman" w:hAnsi="Times New Roman" w:cs="Times New Roman"/>
          <w:b/>
          <w:sz w:val="24"/>
          <w:szCs w:val="24"/>
        </w:rPr>
        <w:t>Prac</w:t>
      </w:r>
      <w:proofErr w:type="spellEnd"/>
      <w:r w:rsidRPr="00FC1ECA">
        <w:rPr>
          <w:rFonts w:ascii="Times New Roman" w:hAnsi="Times New Roman" w:cs="Times New Roman"/>
          <w:b/>
          <w:sz w:val="24"/>
          <w:szCs w:val="24"/>
        </w:rPr>
        <w:t>. &amp; Rem. Code Ann.</w:t>
      </w:r>
      <w:hyperlink r:id="rId31" w:tgtFrame="_blank" w:history="1">
        <w:r w:rsidRPr="00FC1ECA">
          <w:rPr>
            <w:rFonts w:ascii="Times New Roman" w:hAnsi="Times New Roman" w:cs="Times New Roman"/>
            <w:b/>
            <w:sz w:val="24"/>
            <w:szCs w:val="24"/>
          </w:rPr>
          <w:t>§ 154.073.</w:t>
        </w:r>
      </w:hyperlink>
      <w:r w:rsidRPr="00FC1ECA">
        <w:rPr>
          <w:rFonts w:ascii="Times New Roman" w:hAnsi="Times New Roman" w:cs="Times New Roman"/>
          <w:b/>
          <w:sz w:val="24"/>
          <w:szCs w:val="24"/>
        </w:rPr>
        <w:t xml:space="preserve"> </w:t>
      </w:r>
    </w:p>
    <w:p w14:paraId="5DFA4C62" w14:textId="77777777" w:rsidR="00546B0F" w:rsidRPr="00FC1ECA" w:rsidRDefault="00546B0F">
      <w:pPr>
        <w:rPr>
          <w:rFonts w:ascii="Times New Roman" w:hAnsi="Times New Roman" w:cs="Times New Roman"/>
          <w:color w:val="000000" w:themeColor="text1"/>
          <w:sz w:val="24"/>
          <w:szCs w:val="24"/>
          <w:shd w:val="clear" w:color="auto" w:fill="FFFFFF"/>
        </w:rPr>
      </w:pPr>
      <w:r w:rsidRPr="00FC1ECA">
        <w:rPr>
          <w:rFonts w:ascii="Times New Roman" w:hAnsi="Times New Roman" w:cs="Times New Roman"/>
          <w:color w:val="000000" w:themeColor="text1"/>
          <w:sz w:val="24"/>
          <w:szCs w:val="24"/>
          <w:shd w:val="clear" w:color="auto" w:fill="FFFFFF"/>
        </w:rPr>
        <w:lastRenderedPageBreak/>
        <w:t>“</w:t>
      </w:r>
      <w:r w:rsidR="001B3920" w:rsidRPr="00FC1ECA">
        <w:rPr>
          <w:rFonts w:ascii="Times New Roman" w:hAnsi="Times New Roman" w:cs="Times New Roman"/>
          <w:color w:val="000000" w:themeColor="text1"/>
          <w:sz w:val="24"/>
          <w:szCs w:val="24"/>
          <w:shd w:val="clear" w:color="auto" w:fill="FFFFFF"/>
        </w:rPr>
        <w:t>(a)</w:t>
      </w:r>
      <w:r w:rsidR="001B3920" w:rsidRPr="00FC1ECA">
        <w:rPr>
          <w:rFonts w:ascii="Times New Roman" w:hAnsi="Times New Roman" w:cs="Times New Roman"/>
          <w:color w:val="000000" w:themeColor="text1"/>
          <w:sz w:val="24"/>
          <w:szCs w:val="24"/>
          <w:shd w:val="clear" w:color="auto" w:fill="FFFFFF"/>
        </w:rPr>
        <w:t> </w:t>
      </w:r>
      <w:r w:rsidR="001B3920" w:rsidRPr="00FC1ECA">
        <w:rPr>
          <w:rFonts w:ascii="Times New Roman" w:hAnsi="Times New Roman" w:cs="Times New Roman"/>
          <w:color w:val="000000" w:themeColor="text1"/>
          <w:sz w:val="24"/>
          <w:szCs w:val="24"/>
          <w:shd w:val="clear" w:color="auto" w:fill="FFFFFF"/>
        </w:rPr>
        <w:t>Except as provided by Subsections (c), (d), (e), and (f), a communication relating to the subject matter of any civil or criminal dispute made by a participant in an alternative dispute resolution procedure, whether before or after the institution of formal judicial proceedings, is confidential, is not subject to disclosure, and may not be used as evidence against the participant in any judicial or administrative proceeding</w:t>
      </w:r>
      <w:r w:rsidRPr="00FC1ECA">
        <w:rPr>
          <w:rFonts w:ascii="Times New Roman" w:hAnsi="Times New Roman" w:cs="Times New Roman"/>
          <w:color w:val="000000" w:themeColor="text1"/>
          <w:sz w:val="24"/>
          <w:szCs w:val="24"/>
          <w:shd w:val="clear" w:color="auto" w:fill="FFFFFF"/>
        </w:rPr>
        <w:t xml:space="preserve"> . . .</w:t>
      </w:r>
    </w:p>
    <w:p w14:paraId="665125BD" w14:textId="77777777" w:rsidR="00546B0F" w:rsidRPr="00FC1ECA" w:rsidRDefault="00FC1ECA">
      <w:pPr>
        <w:rPr>
          <w:rFonts w:ascii="Times New Roman" w:hAnsi="Times New Roman" w:cs="Times New Roman"/>
          <w:color w:val="000000" w:themeColor="text1"/>
          <w:sz w:val="24"/>
          <w:szCs w:val="24"/>
          <w:shd w:val="clear" w:color="auto" w:fill="FFFFFF"/>
        </w:rPr>
      </w:pPr>
      <w:r w:rsidRPr="00FC1ECA">
        <w:rPr>
          <w:rFonts w:ascii="Times New Roman" w:hAnsi="Times New Roman" w:cs="Times New Roman"/>
          <w:color w:val="000000" w:themeColor="text1"/>
          <w:sz w:val="24"/>
          <w:szCs w:val="24"/>
          <w:shd w:val="clear" w:color="auto" w:fill="FFFFFF"/>
        </w:rPr>
        <w:t>(g)</w:t>
      </w:r>
      <w:r w:rsidRPr="00FC1ECA">
        <w:rPr>
          <w:rFonts w:ascii="Times New Roman" w:hAnsi="Times New Roman" w:cs="Times New Roman"/>
          <w:color w:val="000000" w:themeColor="text1"/>
          <w:sz w:val="24"/>
          <w:szCs w:val="24"/>
          <w:shd w:val="clear" w:color="auto" w:fill="FFFFFF"/>
        </w:rPr>
        <w:t> </w:t>
      </w:r>
      <w:r w:rsidRPr="00FC1ECA">
        <w:rPr>
          <w:rFonts w:ascii="Times New Roman" w:hAnsi="Times New Roman" w:cs="Times New Roman"/>
          <w:color w:val="000000" w:themeColor="text1"/>
          <w:sz w:val="24"/>
          <w:szCs w:val="24"/>
          <w:shd w:val="clear" w:color="auto" w:fill="FFFFFF"/>
        </w:rPr>
        <w:t>This section applies to a victim-offender mediation by the Texas Department of Criminal Justice as described in </w:t>
      </w:r>
      <w:hyperlink r:id="rId32" w:tgtFrame="_blank" w:tooltip="Article 56A.602" w:history="1">
        <w:r w:rsidRPr="00FC1ECA">
          <w:rPr>
            <w:rFonts w:ascii="Times New Roman" w:hAnsi="Times New Roman" w:cs="Times New Roman"/>
            <w:color w:val="000000" w:themeColor="text1"/>
            <w:sz w:val="24"/>
            <w:szCs w:val="24"/>
            <w:u w:val="single"/>
          </w:rPr>
          <w:t>Article 56A.602</w:t>
        </w:r>
      </w:hyperlink>
      <w:r w:rsidRPr="00FC1ECA">
        <w:rPr>
          <w:rFonts w:ascii="Times New Roman" w:hAnsi="Times New Roman" w:cs="Times New Roman"/>
          <w:color w:val="000000" w:themeColor="text1"/>
          <w:sz w:val="24"/>
          <w:szCs w:val="24"/>
          <w:shd w:val="clear" w:color="auto" w:fill="FFFFFF"/>
        </w:rPr>
        <w:t> </w:t>
      </w:r>
      <w:hyperlink r:id="rId33" w:tgtFrame="_blank" w:tooltip="56.13, Code of Criminal Procedure" w:history="1">
        <w:r w:rsidRPr="00FC1ECA">
          <w:rPr>
            <w:rFonts w:ascii="Times New Roman" w:hAnsi="Times New Roman" w:cs="Times New Roman"/>
            <w:color w:val="000000" w:themeColor="text1"/>
            <w:sz w:val="24"/>
            <w:szCs w:val="24"/>
            <w:u w:val="single"/>
          </w:rPr>
          <w:t>56.13, Code of Criminal Procedure</w:t>
        </w:r>
      </w:hyperlink>
      <w:r w:rsidRPr="00FC1ECA">
        <w:rPr>
          <w:rFonts w:ascii="Times New Roman" w:hAnsi="Times New Roman" w:cs="Times New Roman"/>
          <w:color w:val="000000" w:themeColor="text1"/>
          <w:sz w:val="24"/>
          <w:szCs w:val="24"/>
          <w:shd w:val="clear" w:color="auto" w:fill="FFFFFF"/>
        </w:rPr>
        <w:t xml:space="preserve"> .” </w:t>
      </w:r>
    </w:p>
    <w:p w14:paraId="5221B134" w14:textId="77777777" w:rsidR="001B3920" w:rsidRDefault="00731755">
      <w:pPr>
        <w:rPr>
          <w:rFonts w:ascii="Times New Roman" w:hAnsi="Times New Roman" w:cs="Times New Roman"/>
          <w:sz w:val="24"/>
          <w:szCs w:val="24"/>
          <w:u w:val="single"/>
        </w:rPr>
      </w:pPr>
      <w:hyperlink r:id="rId34" w:history="1">
        <w:r w:rsidR="00546B0F" w:rsidRPr="00FC1ECA">
          <w:rPr>
            <w:rStyle w:val="Hyperlink"/>
            <w:rFonts w:ascii="Times New Roman" w:hAnsi="Times New Roman" w:cs="Times New Roman"/>
            <w:sz w:val="24"/>
            <w:szCs w:val="24"/>
          </w:rPr>
          <w:t>https://codes.findlaw.com/tx/civil-practice-and-remedies-code/civ-prac-rem-sect-154-073.html</w:t>
        </w:r>
      </w:hyperlink>
      <w:r w:rsidR="00546B0F" w:rsidRPr="00FC1ECA">
        <w:rPr>
          <w:rFonts w:ascii="Times New Roman" w:hAnsi="Times New Roman" w:cs="Times New Roman"/>
          <w:sz w:val="24"/>
          <w:szCs w:val="24"/>
          <w:u w:val="single"/>
        </w:rPr>
        <w:t xml:space="preserve"> </w:t>
      </w:r>
    </w:p>
    <w:p w14:paraId="71980728" w14:textId="77777777" w:rsidR="000719D1" w:rsidRDefault="000719D1">
      <w:pPr>
        <w:rPr>
          <w:rFonts w:ascii="Times New Roman" w:hAnsi="Times New Roman" w:cs="Times New Roman"/>
          <w:b/>
          <w:i/>
          <w:sz w:val="24"/>
          <w:szCs w:val="24"/>
        </w:rPr>
      </w:pPr>
      <w:r>
        <w:rPr>
          <w:rFonts w:ascii="Times New Roman" w:hAnsi="Times New Roman" w:cs="Times New Roman"/>
          <w:b/>
          <w:i/>
          <w:sz w:val="24"/>
          <w:szCs w:val="24"/>
        </w:rPr>
        <w:t>Procedur</w:t>
      </w:r>
      <w:r w:rsidR="00383EEE">
        <w:rPr>
          <w:rFonts w:ascii="Times New Roman" w:hAnsi="Times New Roman" w:cs="Times New Roman"/>
          <w:b/>
          <w:i/>
          <w:sz w:val="24"/>
          <w:szCs w:val="24"/>
        </w:rPr>
        <w:t>e</w:t>
      </w:r>
      <w:r>
        <w:rPr>
          <w:rFonts w:ascii="Times New Roman" w:hAnsi="Times New Roman" w:cs="Times New Roman"/>
          <w:b/>
          <w:i/>
          <w:sz w:val="24"/>
          <w:szCs w:val="24"/>
        </w:rPr>
        <w:t xml:space="preserve"> Law:</w:t>
      </w:r>
    </w:p>
    <w:p w14:paraId="70577F9E" w14:textId="77777777" w:rsidR="000719D1" w:rsidRDefault="000719D1">
      <w:pPr>
        <w:rPr>
          <w:rFonts w:ascii="Times New Roman" w:hAnsi="Times New Roman" w:cs="Times New Roman"/>
          <w:sz w:val="24"/>
          <w:szCs w:val="24"/>
        </w:rPr>
      </w:pPr>
      <w:r>
        <w:rPr>
          <w:rFonts w:ascii="Times New Roman" w:hAnsi="Times New Roman" w:cs="Times New Roman"/>
          <w:sz w:val="24"/>
          <w:szCs w:val="24"/>
        </w:rPr>
        <w:t xml:space="preserve">Unfortunately, victim-offender mediation in Texas is in no way tied to diversion from traditional sentencing. It is simply something that individuals who are incarcerated or on probation may participate in at the behest of a victim, with no benefit to the offender. </w:t>
      </w:r>
    </w:p>
    <w:p w14:paraId="67C7B46D" w14:textId="77777777" w:rsidR="000719D1" w:rsidRDefault="000719D1">
      <w:pPr>
        <w:rPr>
          <w:rFonts w:ascii="Times New Roman" w:hAnsi="Times New Roman" w:cs="Times New Roman"/>
          <w:b/>
          <w:sz w:val="24"/>
          <w:szCs w:val="24"/>
        </w:rPr>
      </w:pPr>
      <w:r>
        <w:rPr>
          <w:rFonts w:ascii="Times New Roman" w:hAnsi="Times New Roman" w:cs="Times New Roman"/>
          <w:b/>
          <w:sz w:val="24"/>
          <w:szCs w:val="24"/>
        </w:rPr>
        <w:t>From</w:t>
      </w:r>
      <w:r w:rsidR="002B7789">
        <w:rPr>
          <w:rFonts w:ascii="Times New Roman" w:hAnsi="Times New Roman" w:cs="Times New Roman"/>
          <w:b/>
          <w:sz w:val="24"/>
          <w:szCs w:val="24"/>
        </w:rPr>
        <w:t xml:space="preserve"> Title 4, Subtitle G, Chapter 508, Subchapter A, Section 324 of the Texas Code: “Victim-Offender Mediation” </w:t>
      </w:r>
    </w:p>
    <w:p w14:paraId="7361A651" w14:textId="77777777" w:rsidR="000719D1" w:rsidRDefault="000719D1">
      <w:pPr>
        <w:rPr>
          <w:rFonts w:ascii="Times New Roman" w:hAnsi="Times New Roman" w:cs="Times New Roman"/>
          <w:b/>
          <w:sz w:val="24"/>
          <w:szCs w:val="24"/>
        </w:rPr>
      </w:pPr>
      <w:r>
        <w:rPr>
          <w:rFonts w:ascii="Times New Roman" w:hAnsi="Times New Roman" w:cs="Times New Roman"/>
          <w:b/>
          <w:sz w:val="24"/>
          <w:szCs w:val="24"/>
        </w:rPr>
        <w:t xml:space="preserve">Tex. Gov’t Code Ann. 508.324. </w:t>
      </w:r>
    </w:p>
    <w:p w14:paraId="043660C6" w14:textId="77777777" w:rsidR="002B7789" w:rsidRPr="002B7789" w:rsidRDefault="002B7789" w:rsidP="002B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ind w:firstLine="840"/>
        <w:rPr>
          <w:rFonts w:ascii="Times New Roman" w:eastAsia="Times New Roman" w:hAnsi="Times New Roman" w:cs="Times New Roman"/>
          <w:color w:val="000000"/>
          <w:sz w:val="24"/>
          <w:szCs w:val="24"/>
        </w:rPr>
      </w:pPr>
      <w:r w:rsidRPr="002B7789">
        <w:rPr>
          <w:rFonts w:ascii="Times New Roman" w:eastAsia="Times New Roman" w:hAnsi="Times New Roman" w:cs="Times New Roman"/>
          <w:color w:val="000000"/>
          <w:sz w:val="24"/>
          <w:szCs w:val="24"/>
        </w:rPr>
        <w:t xml:space="preserve">“Sec. 508.324.  VICTIM-OFFENDER MEDIATION.  If the pardons and paroles division </w:t>
      </w:r>
      <w:proofErr w:type="gramStart"/>
      <w:r w:rsidRPr="002B7789">
        <w:rPr>
          <w:rFonts w:ascii="Times New Roman" w:eastAsia="Times New Roman" w:hAnsi="Times New Roman" w:cs="Times New Roman"/>
          <w:color w:val="000000"/>
          <w:sz w:val="24"/>
          <w:szCs w:val="24"/>
        </w:rPr>
        <w:t>receives</w:t>
      </w:r>
      <w:proofErr w:type="gramEnd"/>
      <w:r w:rsidRPr="002B7789">
        <w:rPr>
          <w:rFonts w:ascii="Times New Roman" w:eastAsia="Times New Roman" w:hAnsi="Times New Roman" w:cs="Times New Roman"/>
          <w:color w:val="000000"/>
          <w:sz w:val="24"/>
          <w:szCs w:val="24"/>
        </w:rPr>
        <w:t xml:space="preserve"> notice from the victim services office of the department that a victim of the defendant, or the victim's guardian or close relative, wishes to participate in victim-offender mediation with a person released on parole or to mandatory supervision, the division shall cooperate and assist the person if the person chooses to participate in the mediation program provided by the office.  The pardons and paroles division may not require the defendant to participate and may not reward the person for participation by modifying conditions of release or the person's level of supervision or by granting any other benefit to the person.</w:t>
      </w:r>
    </w:p>
    <w:p w14:paraId="352B3C69" w14:textId="77777777" w:rsidR="002B7789" w:rsidRPr="002B7789" w:rsidRDefault="002B7789" w:rsidP="002B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000000"/>
          <w:sz w:val="20"/>
          <w:szCs w:val="20"/>
        </w:rPr>
      </w:pPr>
    </w:p>
    <w:p w14:paraId="56B94FA0" w14:textId="77777777" w:rsidR="002B7789" w:rsidRPr="002B7789" w:rsidRDefault="002B7789" w:rsidP="002B778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tLeast"/>
        <w:rPr>
          <w:rFonts w:ascii="Times New Roman" w:eastAsia="Times New Roman" w:hAnsi="Times New Roman" w:cs="Times New Roman"/>
          <w:color w:val="000000"/>
          <w:sz w:val="24"/>
          <w:szCs w:val="24"/>
        </w:rPr>
      </w:pPr>
      <w:r w:rsidRPr="002B7789">
        <w:rPr>
          <w:rFonts w:ascii="Times New Roman" w:eastAsia="Times New Roman" w:hAnsi="Times New Roman" w:cs="Times New Roman"/>
          <w:color w:val="000000"/>
          <w:sz w:val="24"/>
          <w:szCs w:val="24"/>
        </w:rPr>
        <w:t xml:space="preserve">Added by Acts 1999, 76th Leg., </w:t>
      </w:r>
      <w:proofErr w:type="spellStart"/>
      <w:r w:rsidRPr="002B7789">
        <w:rPr>
          <w:rFonts w:ascii="Times New Roman" w:eastAsia="Times New Roman" w:hAnsi="Times New Roman" w:cs="Times New Roman"/>
          <w:color w:val="000000"/>
          <w:sz w:val="24"/>
          <w:szCs w:val="24"/>
        </w:rPr>
        <w:t>ch.</w:t>
      </w:r>
      <w:proofErr w:type="spellEnd"/>
      <w:r w:rsidRPr="002B7789">
        <w:rPr>
          <w:rFonts w:ascii="Times New Roman" w:eastAsia="Times New Roman" w:hAnsi="Times New Roman" w:cs="Times New Roman"/>
          <w:color w:val="000000"/>
          <w:sz w:val="24"/>
          <w:szCs w:val="24"/>
        </w:rPr>
        <w:t xml:space="preserve"> 62, Sec. 10.38, eff. Sept. 1, 1999.”</w:t>
      </w:r>
    </w:p>
    <w:p w14:paraId="1E3091E8" w14:textId="77777777" w:rsidR="00D73252" w:rsidRDefault="00D73252">
      <w:pPr>
        <w:rPr>
          <w:rFonts w:ascii="Times New Roman" w:hAnsi="Times New Roman" w:cs="Times New Roman"/>
          <w:sz w:val="24"/>
          <w:szCs w:val="24"/>
        </w:rPr>
      </w:pPr>
    </w:p>
    <w:p w14:paraId="485A3085" w14:textId="77777777" w:rsidR="00FC1ECA" w:rsidRPr="00383EEE" w:rsidRDefault="00731755">
      <w:pPr>
        <w:rPr>
          <w:rFonts w:ascii="Times New Roman" w:hAnsi="Times New Roman" w:cs="Times New Roman"/>
          <w:sz w:val="24"/>
          <w:szCs w:val="24"/>
        </w:rPr>
      </w:pPr>
      <w:hyperlink r:id="rId35" w:history="1">
        <w:r w:rsidR="00D73252" w:rsidRPr="0086676E">
          <w:rPr>
            <w:rStyle w:val="Hyperlink"/>
            <w:rFonts w:ascii="Times New Roman" w:hAnsi="Times New Roman" w:cs="Times New Roman"/>
            <w:sz w:val="24"/>
            <w:szCs w:val="24"/>
          </w:rPr>
          <w:t>https://statutes.capitol.texas.gov/Docs/GV/htm/GV.508.htm</w:t>
        </w:r>
      </w:hyperlink>
      <w:r w:rsidR="002B7789" w:rsidRPr="002B7789">
        <w:rPr>
          <w:rFonts w:ascii="Times New Roman" w:hAnsi="Times New Roman" w:cs="Times New Roman"/>
          <w:sz w:val="24"/>
          <w:szCs w:val="24"/>
        </w:rPr>
        <w:t xml:space="preserve"> </w:t>
      </w:r>
    </w:p>
    <w:p w14:paraId="470443D8" w14:textId="77777777" w:rsidR="005B7F4C" w:rsidRPr="00FC1ECA" w:rsidRDefault="005B7F4C">
      <w:pPr>
        <w:rPr>
          <w:rFonts w:ascii="Times New Roman" w:hAnsi="Times New Roman" w:cs="Times New Roman"/>
          <w:b/>
          <w:sz w:val="24"/>
          <w:szCs w:val="24"/>
          <w:u w:val="single"/>
        </w:rPr>
      </w:pPr>
      <w:r w:rsidRPr="00FC1ECA">
        <w:rPr>
          <w:rFonts w:ascii="Times New Roman" w:hAnsi="Times New Roman" w:cs="Times New Roman"/>
          <w:b/>
          <w:sz w:val="24"/>
          <w:szCs w:val="24"/>
          <w:u w:val="single"/>
        </w:rPr>
        <w:t xml:space="preserve">Vermont </w:t>
      </w:r>
    </w:p>
    <w:p w14:paraId="09AB9408" w14:textId="77777777" w:rsidR="00FC1ECA" w:rsidRPr="00FC1ECA" w:rsidRDefault="00FC1ECA">
      <w:pPr>
        <w:rPr>
          <w:rFonts w:ascii="Times New Roman" w:hAnsi="Times New Roman" w:cs="Times New Roman"/>
          <w:b/>
          <w:sz w:val="24"/>
          <w:szCs w:val="24"/>
        </w:rPr>
      </w:pPr>
      <w:r w:rsidRPr="00FC1ECA">
        <w:rPr>
          <w:rFonts w:ascii="Times New Roman" w:hAnsi="Times New Roman" w:cs="Times New Roman"/>
          <w:b/>
          <w:sz w:val="24"/>
          <w:szCs w:val="24"/>
        </w:rPr>
        <w:t xml:space="preserve">From Title 24, Chapter 58, section 1964 of the Vermont Statutes: “Structure of the community justice boards; confidentiality of certain restorative justice meetings” </w:t>
      </w:r>
    </w:p>
    <w:p w14:paraId="165AB33A" w14:textId="77777777" w:rsidR="00FC1ECA" w:rsidRPr="00FC1ECA" w:rsidRDefault="00FC1ECA" w:rsidP="00FC1ECA">
      <w:pPr>
        <w:shd w:val="clear" w:color="auto" w:fill="F2EFE5"/>
        <w:spacing w:after="188" w:line="240" w:lineRule="auto"/>
        <w:ind w:firstLine="288"/>
        <w:rPr>
          <w:rFonts w:ascii="Times New Roman" w:hAnsi="Times New Roman" w:cs="Times New Roman"/>
          <w:sz w:val="24"/>
          <w:szCs w:val="24"/>
        </w:rPr>
      </w:pPr>
      <w:r w:rsidRPr="00FC1ECA">
        <w:rPr>
          <w:rFonts w:ascii="Times New Roman" w:hAnsi="Times New Roman" w:cs="Times New Roman"/>
          <w:sz w:val="24"/>
          <w:szCs w:val="24"/>
        </w:rPr>
        <w:t>(a) Each community justice center:</w:t>
      </w:r>
    </w:p>
    <w:p w14:paraId="309A7404" w14:textId="77777777" w:rsidR="00FC1ECA" w:rsidRPr="00FC1ECA" w:rsidRDefault="00FC1ECA" w:rsidP="00FC1ECA">
      <w:pPr>
        <w:shd w:val="clear" w:color="auto" w:fill="F2EFE5"/>
        <w:spacing w:after="188" w:line="240" w:lineRule="auto"/>
        <w:ind w:firstLine="576"/>
        <w:rPr>
          <w:rFonts w:ascii="Times New Roman" w:hAnsi="Times New Roman" w:cs="Times New Roman"/>
          <w:sz w:val="24"/>
          <w:szCs w:val="24"/>
        </w:rPr>
      </w:pPr>
      <w:r w:rsidRPr="00FC1ECA">
        <w:rPr>
          <w:rFonts w:ascii="Times New Roman" w:hAnsi="Times New Roman" w:cs="Times New Roman"/>
          <w:sz w:val="24"/>
          <w:szCs w:val="24"/>
        </w:rPr>
        <w:t>(1) shall have an advisory board comprising at least 51 percent citizen volunteers;</w:t>
      </w:r>
    </w:p>
    <w:p w14:paraId="30617CEB" w14:textId="77777777" w:rsidR="00FC1ECA" w:rsidRPr="00FC1ECA" w:rsidRDefault="00FC1ECA" w:rsidP="00FC1ECA">
      <w:pPr>
        <w:shd w:val="clear" w:color="auto" w:fill="F2EFE5"/>
        <w:spacing w:after="188" w:line="240" w:lineRule="auto"/>
        <w:ind w:firstLine="576"/>
        <w:rPr>
          <w:rFonts w:ascii="Times New Roman" w:hAnsi="Times New Roman" w:cs="Times New Roman"/>
          <w:sz w:val="24"/>
          <w:szCs w:val="24"/>
        </w:rPr>
      </w:pPr>
      <w:r w:rsidRPr="00FC1ECA">
        <w:rPr>
          <w:rFonts w:ascii="Times New Roman" w:hAnsi="Times New Roman" w:cs="Times New Roman"/>
          <w:sz w:val="24"/>
          <w:szCs w:val="24"/>
        </w:rPr>
        <w:t>(2) may use a variety of community-based restorative justice approaches, including restorative justice panels, group conferencing, or mediation; and</w:t>
      </w:r>
    </w:p>
    <w:p w14:paraId="27021771" w14:textId="77777777" w:rsidR="00FC1ECA" w:rsidRPr="00FC1ECA" w:rsidRDefault="00FC1ECA" w:rsidP="00FC1ECA">
      <w:pPr>
        <w:shd w:val="clear" w:color="auto" w:fill="F2EFE5"/>
        <w:spacing w:after="188" w:line="240" w:lineRule="auto"/>
        <w:ind w:firstLine="576"/>
        <w:rPr>
          <w:rFonts w:ascii="Times New Roman" w:hAnsi="Times New Roman" w:cs="Times New Roman"/>
          <w:sz w:val="24"/>
          <w:szCs w:val="24"/>
        </w:rPr>
      </w:pPr>
      <w:r w:rsidRPr="00FC1ECA">
        <w:rPr>
          <w:rFonts w:ascii="Times New Roman" w:hAnsi="Times New Roman" w:cs="Times New Roman"/>
          <w:sz w:val="24"/>
          <w:szCs w:val="24"/>
        </w:rPr>
        <w:lastRenderedPageBreak/>
        <w:t>(3) shall include programs to resolve disputes, address the needs of victims, address the wrongdoing of the offender, and promote the rehabilitation of youthful and adult offenders.</w:t>
      </w:r>
    </w:p>
    <w:p w14:paraId="164A1C40" w14:textId="77777777" w:rsidR="00FC1ECA" w:rsidRPr="00FC1ECA" w:rsidRDefault="00FC1ECA" w:rsidP="00FC1ECA">
      <w:pPr>
        <w:shd w:val="clear" w:color="auto" w:fill="F2EFE5"/>
        <w:spacing w:after="188" w:line="240" w:lineRule="auto"/>
        <w:ind w:firstLine="288"/>
        <w:rPr>
          <w:rFonts w:ascii="Times New Roman" w:hAnsi="Times New Roman" w:cs="Times New Roman"/>
          <w:sz w:val="24"/>
          <w:szCs w:val="24"/>
        </w:rPr>
      </w:pPr>
      <w:r w:rsidRPr="00FC1ECA">
        <w:rPr>
          <w:rFonts w:ascii="Times New Roman" w:hAnsi="Times New Roman" w:cs="Times New Roman"/>
          <w:sz w:val="24"/>
          <w:szCs w:val="24"/>
        </w:rPr>
        <w:t>(b) Meetings of restorative justice panels and meetings to conduct restorative justice group conferencing or mediation shall not be subject to the Vermont Open Meeting Law, 1 V.S.A. chapter 5, subchapter 2. (Added 2007, No. 115 (Adj. Sess.), § 1; amended 2013, No. 143 (Adj. Sess.), § 5.)</w:t>
      </w:r>
    </w:p>
    <w:p w14:paraId="342A80B1" w14:textId="77777777" w:rsidR="009A35A5" w:rsidRDefault="00731755">
      <w:pPr>
        <w:rPr>
          <w:rFonts w:ascii="Times New Roman" w:hAnsi="Times New Roman" w:cs="Times New Roman"/>
          <w:sz w:val="24"/>
          <w:szCs w:val="24"/>
          <w:u w:val="single"/>
        </w:rPr>
      </w:pPr>
      <w:hyperlink r:id="rId36" w:history="1">
        <w:r w:rsidR="00FC1ECA" w:rsidRPr="00FC1ECA">
          <w:rPr>
            <w:rStyle w:val="Hyperlink"/>
            <w:rFonts w:ascii="Times New Roman" w:hAnsi="Times New Roman" w:cs="Times New Roman"/>
            <w:sz w:val="24"/>
            <w:szCs w:val="24"/>
          </w:rPr>
          <w:t>https://legislature.vermont.gov/statutes/section/24/058/01964</w:t>
        </w:r>
      </w:hyperlink>
      <w:r w:rsidR="00FC1ECA" w:rsidRPr="00FC1ECA">
        <w:rPr>
          <w:rFonts w:ascii="Times New Roman" w:hAnsi="Times New Roman" w:cs="Times New Roman"/>
          <w:sz w:val="24"/>
          <w:szCs w:val="24"/>
          <w:u w:val="single"/>
        </w:rPr>
        <w:t xml:space="preserve"> </w:t>
      </w:r>
    </w:p>
    <w:p w14:paraId="5D97DE0A" w14:textId="77777777" w:rsidR="00E66723" w:rsidRDefault="00E66723">
      <w:pPr>
        <w:rPr>
          <w:rFonts w:ascii="Times New Roman" w:hAnsi="Times New Roman" w:cs="Times New Roman"/>
          <w:b/>
          <w:i/>
          <w:sz w:val="24"/>
          <w:szCs w:val="24"/>
        </w:rPr>
      </w:pPr>
      <w:r>
        <w:rPr>
          <w:rFonts w:ascii="Times New Roman" w:hAnsi="Times New Roman" w:cs="Times New Roman"/>
          <w:b/>
          <w:i/>
          <w:sz w:val="24"/>
          <w:szCs w:val="24"/>
        </w:rPr>
        <w:t>Procedur</w:t>
      </w:r>
      <w:r w:rsidR="00383EEE">
        <w:rPr>
          <w:rFonts w:ascii="Times New Roman" w:hAnsi="Times New Roman" w:cs="Times New Roman"/>
          <w:b/>
          <w:i/>
          <w:sz w:val="24"/>
          <w:szCs w:val="24"/>
        </w:rPr>
        <w:t>e</w:t>
      </w:r>
      <w:r>
        <w:rPr>
          <w:rFonts w:ascii="Times New Roman" w:hAnsi="Times New Roman" w:cs="Times New Roman"/>
          <w:b/>
          <w:i/>
          <w:sz w:val="24"/>
          <w:szCs w:val="24"/>
        </w:rPr>
        <w:t xml:space="preserve"> Law:</w:t>
      </w:r>
    </w:p>
    <w:p w14:paraId="262E1A5F" w14:textId="77777777" w:rsidR="00D73252" w:rsidRDefault="00E66723">
      <w:pPr>
        <w:rPr>
          <w:rFonts w:ascii="Times New Roman" w:hAnsi="Times New Roman" w:cs="Times New Roman"/>
          <w:sz w:val="24"/>
          <w:szCs w:val="24"/>
        </w:rPr>
      </w:pPr>
      <w:r>
        <w:rPr>
          <w:rFonts w:ascii="Times New Roman" w:hAnsi="Times New Roman" w:cs="Times New Roman"/>
          <w:sz w:val="24"/>
          <w:szCs w:val="24"/>
        </w:rPr>
        <w:t xml:space="preserve">The laws governing diversion to restorative justice in Vermont are quite complex, and so I have opted to summarize them and provide links rather than quoting at length. Vermont </w:t>
      </w:r>
      <w:r w:rsidR="00783CFB">
        <w:rPr>
          <w:rFonts w:ascii="Times New Roman" w:hAnsi="Times New Roman" w:cs="Times New Roman"/>
          <w:sz w:val="24"/>
          <w:szCs w:val="24"/>
        </w:rPr>
        <w:t>makes diversion prior to adjudication</w:t>
      </w:r>
      <w:r>
        <w:rPr>
          <w:rFonts w:ascii="Times New Roman" w:hAnsi="Times New Roman" w:cs="Times New Roman"/>
          <w:sz w:val="24"/>
          <w:szCs w:val="24"/>
        </w:rPr>
        <w:t xml:space="preserve"> the norm for juveniles with a “low to moderate risk to reoffend” who have not committed certain serious crimes such as murder and assault and robbery with a dangerous weapon. Vermont also makes diversion </w:t>
      </w:r>
      <w:r w:rsidR="00783CFB">
        <w:rPr>
          <w:rFonts w:ascii="Times New Roman" w:hAnsi="Times New Roman" w:cs="Times New Roman"/>
          <w:sz w:val="24"/>
          <w:szCs w:val="24"/>
        </w:rPr>
        <w:t xml:space="preserve">prior to adjudication </w:t>
      </w:r>
      <w:r>
        <w:rPr>
          <w:rFonts w:ascii="Times New Roman" w:hAnsi="Times New Roman" w:cs="Times New Roman"/>
          <w:sz w:val="24"/>
          <w:szCs w:val="24"/>
        </w:rPr>
        <w:t>the norm for adults who</w:t>
      </w:r>
      <w:r w:rsidR="00783CFB">
        <w:rPr>
          <w:rFonts w:ascii="Times New Roman" w:hAnsi="Times New Roman" w:cs="Times New Roman"/>
          <w:sz w:val="24"/>
          <w:szCs w:val="24"/>
        </w:rPr>
        <w:t xml:space="preserve"> are charged with first or second misdemeanors or first nonviolent felonies or have substance abuse or mental health problems and have not committed certain violent crimes. Offenders can also be sentenced to participation in a Community Reparative Board if they have pled guilty to a nonviolent felony, a nonviolent misdemeanor, or other misdemeanor not included in certain proscribed categories. </w:t>
      </w:r>
    </w:p>
    <w:p w14:paraId="51B68833" w14:textId="77777777" w:rsidR="00783CFB" w:rsidRPr="00783CFB" w:rsidRDefault="00783CFB">
      <w:pPr>
        <w:rPr>
          <w:rFonts w:ascii="Times New Roman" w:hAnsi="Times New Roman" w:cs="Times New Roman"/>
          <w:b/>
          <w:bCs/>
          <w:color w:val="333333"/>
          <w:sz w:val="24"/>
          <w:szCs w:val="24"/>
          <w:shd w:val="clear" w:color="auto" w:fill="F2EFE5"/>
        </w:rPr>
      </w:pPr>
      <w:r w:rsidRPr="00783CFB">
        <w:rPr>
          <w:rFonts w:ascii="Times New Roman" w:hAnsi="Times New Roman" w:cs="Times New Roman"/>
          <w:b/>
          <w:bCs/>
          <w:color w:val="333333"/>
          <w:sz w:val="24"/>
          <w:szCs w:val="24"/>
          <w:shd w:val="clear" w:color="auto" w:fill="F2EFE5"/>
        </w:rPr>
        <w:t>28 V.S.A. § 2a</w:t>
      </w:r>
      <w:r>
        <w:rPr>
          <w:rFonts w:ascii="Times New Roman" w:hAnsi="Times New Roman" w:cs="Times New Roman"/>
          <w:b/>
          <w:bCs/>
          <w:color w:val="333333"/>
          <w:sz w:val="24"/>
          <w:szCs w:val="24"/>
          <w:shd w:val="clear" w:color="auto" w:fill="F2EFE5"/>
        </w:rPr>
        <w:t xml:space="preserve"> (outlines the state’s RJ program): </w:t>
      </w:r>
      <w:hyperlink r:id="rId37" w:history="1">
        <w:r w:rsidRPr="00783CFB">
          <w:rPr>
            <w:rStyle w:val="Hyperlink"/>
            <w:rFonts w:ascii="Times New Roman" w:hAnsi="Times New Roman" w:cs="Times New Roman"/>
            <w:bCs/>
            <w:sz w:val="24"/>
            <w:szCs w:val="24"/>
            <w:shd w:val="clear" w:color="auto" w:fill="F2EFE5"/>
          </w:rPr>
          <w:t>https://legislature.vermont.gov/statutes/section/28/001/00002a</w:t>
        </w:r>
      </w:hyperlink>
      <w:r w:rsidRPr="00783CFB">
        <w:rPr>
          <w:rFonts w:ascii="Times New Roman" w:hAnsi="Times New Roman" w:cs="Times New Roman"/>
          <w:bCs/>
          <w:color w:val="333333"/>
          <w:sz w:val="24"/>
          <w:szCs w:val="24"/>
          <w:shd w:val="clear" w:color="auto" w:fill="F2EFE5"/>
        </w:rPr>
        <w:t xml:space="preserve"> </w:t>
      </w:r>
    </w:p>
    <w:p w14:paraId="6293F6A0" w14:textId="77777777" w:rsidR="00783CFB" w:rsidRDefault="00783CFB">
      <w:pPr>
        <w:rPr>
          <w:rFonts w:ascii="Times New Roman" w:hAnsi="Times New Roman" w:cs="Times New Roman"/>
          <w:b/>
          <w:bCs/>
          <w:color w:val="333333"/>
          <w:sz w:val="24"/>
          <w:szCs w:val="24"/>
          <w:shd w:val="clear" w:color="auto" w:fill="F2EFE5"/>
        </w:rPr>
      </w:pPr>
      <w:r w:rsidRPr="00783CFB">
        <w:rPr>
          <w:rFonts w:ascii="Times New Roman" w:hAnsi="Times New Roman" w:cs="Times New Roman"/>
          <w:b/>
          <w:bCs/>
          <w:color w:val="333333"/>
          <w:sz w:val="24"/>
          <w:szCs w:val="24"/>
          <w:shd w:val="clear" w:color="auto" w:fill="F2EFE5"/>
        </w:rPr>
        <w:t>3 V.S.A. § 163</w:t>
      </w:r>
      <w:r>
        <w:rPr>
          <w:rFonts w:ascii="Times New Roman" w:hAnsi="Times New Roman" w:cs="Times New Roman"/>
          <w:b/>
          <w:bCs/>
          <w:color w:val="333333"/>
          <w:sz w:val="24"/>
          <w:szCs w:val="24"/>
          <w:shd w:val="clear" w:color="auto" w:fill="F2EFE5"/>
        </w:rPr>
        <w:t xml:space="preserve"> (outlines rules for diversion of juveniles): </w:t>
      </w:r>
    </w:p>
    <w:p w14:paraId="616939C1" w14:textId="77777777" w:rsidR="00783CFB" w:rsidRPr="00783CFB" w:rsidRDefault="00731755">
      <w:pPr>
        <w:rPr>
          <w:rFonts w:ascii="Times New Roman" w:hAnsi="Times New Roman" w:cs="Times New Roman"/>
          <w:sz w:val="24"/>
          <w:szCs w:val="24"/>
        </w:rPr>
      </w:pPr>
      <w:hyperlink r:id="rId38" w:history="1">
        <w:r w:rsidR="00783CFB" w:rsidRPr="00783CFB">
          <w:rPr>
            <w:rStyle w:val="Hyperlink"/>
            <w:rFonts w:ascii="Times New Roman" w:hAnsi="Times New Roman" w:cs="Times New Roman"/>
            <w:sz w:val="24"/>
            <w:szCs w:val="24"/>
          </w:rPr>
          <w:t>https://legislature.vermont.gov/statutes/section/03/007/00163</w:t>
        </w:r>
      </w:hyperlink>
      <w:r w:rsidR="00783CFB" w:rsidRPr="00783CFB">
        <w:rPr>
          <w:rFonts w:ascii="Times New Roman" w:hAnsi="Times New Roman" w:cs="Times New Roman"/>
          <w:sz w:val="24"/>
          <w:szCs w:val="24"/>
        </w:rPr>
        <w:t xml:space="preserve"> </w:t>
      </w:r>
    </w:p>
    <w:p w14:paraId="1CD994F4" w14:textId="77777777" w:rsidR="00783CFB" w:rsidRDefault="00383EEE">
      <w:pPr>
        <w:rPr>
          <w:rFonts w:ascii="Times New Roman" w:hAnsi="Times New Roman" w:cs="Times New Roman"/>
          <w:b/>
          <w:bCs/>
          <w:color w:val="333333"/>
          <w:sz w:val="24"/>
          <w:szCs w:val="24"/>
          <w:shd w:val="clear" w:color="auto" w:fill="F2EFE5"/>
        </w:rPr>
      </w:pPr>
      <w:r w:rsidRPr="00383EEE">
        <w:rPr>
          <w:rFonts w:ascii="Times New Roman" w:hAnsi="Times New Roman" w:cs="Times New Roman"/>
          <w:b/>
          <w:bCs/>
          <w:color w:val="333333"/>
          <w:sz w:val="24"/>
          <w:szCs w:val="24"/>
          <w:shd w:val="clear" w:color="auto" w:fill="F2EFE5"/>
        </w:rPr>
        <w:t xml:space="preserve">3 V.S.A. § 164 (outlines rules for diversion of adults): </w:t>
      </w:r>
    </w:p>
    <w:p w14:paraId="6234276F" w14:textId="77777777" w:rsidR="00D73252" w:rsidRPr="00383EEE" w:rsidRDefault="00731755">
      <w:pPr>
        <w:rPr>
          <w:rFonts w:ascii="Times New Roman" w:hAnsi="Times New Roman" w:cs="Times New Roman"/>
          <w:sz w:val="24"/>
          <w:szCs w:val="24"/>
        </w:rPr>
      </w:pPr>
      <w:hyperlink r:id="rId39" w:history="1">
        <w:r w:rsidR="00383EEE" w:rsidRPr="0086676E">
          <w:rPr>
            <w:rStyle w:val="Hyperlink"/>
            <w:rFonts w:ascii="Times New Roman" w:hAnsi="Times New Roman" w:cs="Times New Roman"/>
            <w:sz w:val="24"/>
            <w:szCs w:val="24"/>
          </w:rPr>
          <w:t>https://legislature.vermont.gov/statutes/section/03/007/00164</w:t>
        </w:r>
      </w:hyperlink>
      <w:r w:rsidR="00383EEE">
        <w:rPr>
          <w:rFonts w:ascii="Times New Roman" w:hAnsi="Times New Roman" w:cs="Times New Roman"/>
          <w:sz w:val="24"/>
          <w:szCs w:val="24"/>
        </w:rPr>
        <w:t xml:space="preserve"> </w:t>
      </w:r>
    </w:p>
    <w:p w14:paraId="05D9C284" w14:textId="77777777" w:rsidR="00383EEE" w:rsidRDefault="00383EEE">
      <w:pPr>
        <w:rPr>
          <w:rFonts w:ascii="Times New Roman" w:hAnsi="Times New Roman" w:cs="Times New Roman"/>
          <w:b/>
          <w:sz w:val="24"/>
          <w:szCs w:val="24"/>
          <w:u w:val="single"/>
        </w:rPr>
      </w:pPr>
    </w:p>
    <w:p w14:paraId="0E07F8BB" w14:textId="77777777" w:rsidR="00A45298" w:rsidRPr="00FC1ECA" w:rsidRDefault="005B7F4C">
      <w:pPr>
        <w:rPr>
          <w:rFonts w:ascii="Times New Roman" w:hAnsi="Times New Roman" w:cs="Times New Roman"/>
          <w:b/>
          <w:sz w:val="24"/>
          <w:szCs w:val="24"/>
          <w:u w:val="single"/>
        </w:rPr>
      </w:pPr>
      <w:r w:rsidRPr="00FC1ECA">
        <w:rPr>
          <w:rFonts w:ascii="Times New Roman" w:hAnsi="Times New Roman" w:cs="Times New Roman"/>
          <w:b/>
          <w:sz w:val="24"/>
          <w:szCs w:val="24"/>
          <w:u w:val="single"/>
        </w:rPr>
        <w:t>West Virginia</w:t>
      </w:r>
    </w:p>
    <w:p w14:paraId="62DDC8F1" w14:textId="77777777" w:rsidR="00A45298" w:rsidRPr="00FC1ECA" w:rsidRDefault="00A45298">
      <w:pPr>
        <w:rPr>
          <w:rFonts w:ascii="Times New Roman" w:hAnsi="Times New Roman" w:cs="Times New Roman"/>
          <w:b/>
          <w:sz w:val="24"/>
          <w:szCs w:val="24"/>
        </w:rPr>
      </w:pPr>
      <w:r w:rsidRPr="00FC1ECA">
        <w:rPr>
          <w:rFonts w:ascii="Times New Roman" w:hAnsi="Times New Roman" w:cs="Times New Roman"/>
          <w:b/>
          <w:sz w:val="24"/>
          <w:szCs w:val="24"/>
        </w:rPr>
        <w:t xml:space="preserve">From Chapter 49, Article 4, section 725 of the West Virginia Code: “Restorative Justice Programs” </w:t>
      </w:r>
    </w:p>
    <w:p w14:paraId="7172A96D" w14:textId="77777777" w:rsidR="00A45298" w:rsidRPr="00FC1ECA" w:rsidRDefault="00A45298" w:rsidP="00A45298">
      <w:pPr>
        <w:autoSpaceDE w:val="0"/>
        <w:autoSpaceDN w:val="0"/>
        <w:adjustRightInd w:val="0"/>
        <w:spacing w:after="0" w:line="240" w:lineRule="auto"/>
        <w:rPr>
          <w:rFonts w:ascii="Times New Roman" w:hAnsi="Times New Roman" w:cs="Times New Roman"/>
          <w:b/>
          <w:sz w:val="24"/>
          <w:szCs w:val="24"/>
        </w:rPr>
      </w:pPr>
      <w:r w:rsidRPr="00FC1ECA">
        <w:rPr>
          <w:rFonts w:ascii="Times New Roman" w:hAnsi="Times New Roman" w:cs="Times New Roman"/>
          <w:b/>
          <w:sz w:val="24"/>
          <w:szCs w:val="24"/>
        </w:rPr>
        <w:t>W. VA. CODE ANN. § 49-4-725(d) (West 2019)</w:t>
      </w:r>
    </w:p>
    <w:p w14:paraId="56DABFAB" w14:textId="77777777" w:rsidR="00FC41DD" w:rsidRDefault="00A45298">
      <w:pPr>
        <w:rPr>
          <w:rFonts w:ascii="Times New Roman" w:hAnsi="Times New Roman" w:cs="Times New Roman"/>
          <w:color w:val="000000" w:themeColor="text1"/>
          <w:sz w:val="24"/>
          <w:szCs w:val="24"/>
        </w:rPr>
      </w:pPr>
      <w:r w:rsidRPr="00FC1ECA">
        <w:rPr>
          <w:rFonts w:ascii="Times New Roman" w:hAnsi="Times New Roman" w:cs="Times New Roman"/>
          <w:color w:val="000000" w:themeColor="text1"/>
          <w:sz w:val="24"/>
          <w:szCs w:val="24"/>
        </w:rPr>
        <w:t>“(f) No self-incriminating information obtained from the juvenile as the result of a restorative justice program is admissible as evidence against him or her in a subsequent proceeding under this article.”</w:t>
      </w:r>
    </w:p>
    <w:p w14:paraId="20F7F3BE" w14:textId="77777777" w:rsidR="00FC1ECA" w:rsidRDefault="00731755">
      <w:pPr>
        <w:rPr>
          <w:rFonts w:ascii="Times New Roman" w:hAnsi="Times New Roman" w:cs="Times New Roman"/>
          <w:color w:val="000000" w:themeColor="text1"/>
          <w:sz w:val="24"/>
          <w:szCs w:val="24"/>
        </w:rPr>
      </w:pPr>
      <w:hyperlink r:id="rId40" w:history="1">
        <w:r w:rsidR="00FC41DD" w:rsidRPr="0086676E">
          <w:rPr>
            <w:rStyle w:val="Hyperlink"/>
            <w:rFonts w:ascii="Times New Roman" w:hAnsi="Times New Roman" w:cs="Times New Roman"/>
            <w:sz w:val="24"/>
            <w:szCs w:val="24"/>
          </w:rPr>
          <w:t>http://www.wvlegislature.gov/wvcode/chapterentire.cfm?chap=49&amp;art=4&amp;section=725</w:t>
        </w:r>
      </w:hyperlink>
      <w:r w:rsidR="00FC1ECA">
        <w:rPr>
          <w:rFonts w:ascii="Times New Roman" w:hAnsi="Times New Roman" w:cs="Times New Roman"/>
          <w:color w:val="000000" w:themeColor="text1"/>
          <w:sz w:val="24"/>
          <w:szCs w:val="24"/>
        </w:rPr>
        <w:t xml:space="preserve"> </w:t>
      </w:r>
    </w:p>
    <w:p w14:paraId="634E73B9" w14:textId="77777777" w:rsidR="00F34AEE" w:rsidRPr="00FC41DD" w:rsidRDefault="00FC41DD">
      <w:pPr>
        <w:rPr>
          <w:rFonts w:ascii="Times New Roman" w:hAnsi="Times New Roman" w:cs="Times New Roman"/>
          <w:b/>
          <w:i/>
          <w:color w:val="000000" w:themeColor="text1"/>
          <w:sz w:val="24"/>
          <w:szCs w:val="24"/>
        </w:rPr>
      </w:pPr>
      <w:r>
        <w:rPr>
          <w:rFonts w:ascii="Times New Roman" w:hAnsi="Times New Roman" w:cs="Times New Roman"/>
          <w:b/>
          <w:i/>
          <w:color w:val="000000" w:themeColor="text1"/>
          <w:sz w:val="24"/>
          <w:szCs w:val="24"/>
        </w:rPr>
        <w:t>Procedure Law:</w:t>
      </w:r>
    </w:p>
    <w:p w14:paraId="53BA66C8" w14:textId="77777777" w:rsidR="00F34AEE" w:rsidRDefault="00F34AE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Juveniles may be offered to participate in restorative justice programs, the completion of which will result in dropped charges, if they are charged with a status offense, or offenses that, if committed by an adult, would be considered nonviolent offenses, misdemeanor assault, or misdemeanor battery</w:t>
      </w:r>
      <w:r w:rsidR="00FC41DD">
        <w:rPr>
          <w:rFonts w:ascii="Times New Roman" w:hAnsi="Times New Roman" w:cs="Times New Roman"/>
          <w:color w:val="000000" w:themeColor="text1"/>
          <w:sz w:val="24"/>
          <w:szCs w:val="24"/>
        </w:rPr>
        <w:t xml:space="preserve">. Invitation to participate is at the discretion of the court or prosecuting attorney. </w:t>
      </w:r>
    </w:p>
    <w:p w14:paraId="3105FA0C" w14:textId="77777777" w:rsidR="00FC41DD" w:rsidRDefault="00FC41DD">
      <w:pPr>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From Chapter 49, Article 5, Section 425 of the West Virginia Code: “Restorative Justice Programs.”</w:t>
      </w:r>
    </w:p>
    <w:p w14:paraId="4D566DB5" w14:textId="77777777" w:rsidR="00FC41DD" w:rsidRDefault="00FC41DD">
      <w:pPr>
        <w:rPr>
          <w:rFonts w:ascii="Times New Roman" w:hAnsi="Times New Roman" w:cs="Times New Roman"/>
          <w:b/>
          <w:sz w:val="24"/>
          <w:szCs w:val="24"/>
        </w:rPr>
      </w:pPr>
      <w:r w:rsidRPr="00FC1ECA">
        <w:rPr>
          <w:rFonts w:ascii="Times New Roman" w:hAnsi="Times New Roman" w:cs="Times New Roman"/>
          <w:b/>
          <w:sz w:val="24"/>
          <w:szCs w:val="24"/>
        </w:rPr>
        <w:t>W. VA. CODE ANN. § 49-</w:t>
      </w:r>
      <w:r>
        <w:rPr>
          <w:rFonts w:ascii="Times New Roman" w:hAnsi="Times New Roman" w:cs="Times New Roman"/>
          <w:b/>
          <w:sz w:val="24"/>
          <w:szCs w:val="24"/>
        </w:rPr>
        <w:t>5-4</w:t>
      </w:r>
      <w:r w:rsidRPr="00FC1ECA">
        <w:rPr>
          <w:rFonts w:ascii="Times New Roman" w:hAnsi="Times New Roman" w:cs="Times New Roman"/>
          <w:b/>
          <w:sz w:val="24"/>
          <w:szCs w:val="24"/>
        </w:rPr>
        <w:t>25</w:t>
      </w:r>
    </w:p>
    <w:p w14:paraId="07BBA04F" w14:textId="77777777" w:rsidR="00FC41DD" w:rsidRPr="00FC41DD" w:rsidRDefault="00FC41DD" w:rsidP="00FC41DD">
      <w:pPr>
        <w:spacing w:before="100" w:beforeAutospacing="1" w:after="100" w:afterAutospacing="1"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w:t>
      </w:r>
      <w:r w:rsidRPr="00FC41DD">
        <w:rPr>
          <w:rFonts w:ascii="Times New Roman" w:eastAsia="Times New Roman" w:hAnsi="Times New Roman" w:cs="Times New Roman"/>
          <w:sz w:val="24"/>
          <w:szCs w:val="24"/>
        </w:rPr>
        <w:t>(a) The court or prosecuting attorney may offer a juvenile, against whom a petition has been filed alleging that the juvenile has committed any of the offenses set forth in subsection (b) of this section, the opportunity to participate in a voluntary restorative justice program, where available, at any time prior to disposition of the case.</w:t>
      </w:r>
    </w:p>
    <w:p w14:paraId="4401AB39" w14:textId="77777777" w:rsidR="00FC41DD" w:rsidRPr="00FC41DD" w:rsidRDefault="00FC41DD" w:rsidP="00FC41DD">
      <w:pPr>
        <w:spacing w:before="100" w:beforeAutospacing="1" w:after="100" w:afterAutospacing="1" w:line="240" w:lineRule="auto"/>
        <w:rPr>
          <w:rFonts w:ascii="Times New Roman" w:eastAsia="Times New Roman" w:hAnsi="Times New Roman" w:cs="Times New Roman"/>
          <w:sz w:val="24"/>
          <w:szCs w:val="24"/>
        </w:rPr>
      </w:pPr>
      <w:r w:rsidRPr="00FC41DD">
        <w:rPr>
          <w:rFonts w:ascii="Times New Roman" w:eastAsia="Times New Roman" w:hAnsi="Times New Roman" w:cs="Times New Roman"/>
          <w:sz w:val="24"/>
          <w:szCs w:val="24"/>
        </w:rPr>
        <w:t>(b) A juvenile is eligible to participate in a restorative justice program if the offense that the juvenile is alleged to have committed is:</w:t>
      </w:r>
    </w:p>
    <w:p w14:paraId="0F129036" w14:textId="77777777" w:rsidR="00FC41DD" w:rsidRPr="00FC41DD" w:rsidRDefault="00FC41DD" w:rsidP="00FC41DD">
      <w:pPr>
        <w:spacing w:before="100" w:beforeAutospacing="1" w:after="100" w:afterAutospacing="1" w:line="240" w:lineRule="auto"/>
        <w:rPr>
          <w:rFonts w:ascii="Times New Roman" w:eastAsia="Times New Roman" w:hAnsi="Times New Roman" w:cs="Times New Roman"/>
          <w:sz w:val="24"/>
          <w:szCs w:val="24"/>
        </w:rPr>
      </w:pPr>
      <w:r w:rsidRPr="00FC41DD">
        <w:rPr>
          <w:rFonts w:ascii="Times New Roman" w:eastAsia="Times New Roman" w:hAnsi="Times New Roman" w:cs="Times New Roman"/>
          <w:sz w:val="24"/>
          <w:szCs w:val="24"/>
        </w:rPr>
        <w:t>(1) A status offense;</w:t>
      </w:r>
    </w:p>
    <w:p w14:paraId="56332DAD" w14:textId="77777777" w:rsidR="00FC41DD" w:rsidRPr="00FC41DD" w:rsidRDefault="00FC41DD" w:rsidP="00FC41DD">
      <w:pPr>
        <w:spacing w:before="100" w:beforeAutospacing="1" w:after="100" w:afterAutospacing="1" w:line="240" w:lineRule="auto"/>
        <w:rPr>
          <w:rFonts w:ascii="Times New Roman" w:eastAsia="Times New Roman" w:hAnsi="Times New Roman" w:cs="Times New Roman"/>
          <w:sz w:val="24"/>
          <w:szCs w:val="24"/>
        </w:rPr>
      </w:pPr>
      <w:r w:rsidRPr="00FC41DD">
        <w:rPr>
          <w:rFonts w:ascii="Times New Roman" w:eastAsia="Times New Roman" w:hAnsi="Times New Roman" w:cs="Times New Roman"/>
          <w:sz w:val="24"/>
          <w:szCs w:val="24"/>
        </w:rPr>
        <w:t>(2) An offense that would constitute a nonviolent offense if committed by an adult;</w:t>
      </w:r>
    </w:p>
    <w:p w14:paraId="046C1952" w14:textId="77777777" w:rsidR="00FC41DD" w:rsidRPr="00FC41DD" w:rsidRDefault="00FC41DD" w:rsidP="00FC41DD">
      <w:pPr>
        <w:spacing w:before="100" w:beforeAutospacing="1" w:after="100" w:afterAutospacing="1" w:line="240" w:lineRule="auto"/>
        <w:rPr>
          <w:rFonts w:ascii="Times New Roman" w:eastAsia="Times New Roman" w:hAnsi="Times New Roman" w:cs="Times New Roman"/>
          <w:sz w:val="24"/>
          <w:szCs w:val="24"/>
        </w:rPr>
      </w:pPr>
      <w:r w:rsidRPr="00FC41DD">
        <w:rPr>
          <w:rFonts w:ascii="Times New Roman" w:eastAsia="Times New Roman" w:hAnsi="Times New Roman" w:cs="Times New Roman"/>
          <w:sz w:val="24"/>
          <w:szCs w:val="24"/>
        </w:rPr>
        <w:t>(3) An offense that would constitute misdemeanor assault pursuant to §61-2-9(b) of this code if committed by an adult; or</w:t>
      </w:r>
    </w:p>
    <w:p w14:paraId="42141F9A" w14:textId="77777777" w:rsidR="00FC41DD" w:rsidRPr="00FC41DD" w:rsidRDefault="00FC41DD" w:rsidP="00FC41DD">
      <w:pPr>
        <w:spacing w:before="100" w:beforeAutospacing="1" w:after="100" w:afterAutospacing="1" w:line="240" w:lineRule="auto"/>
        <w:rPr>
          <w:rFonts w:ascii="Times New Roman" w:eastAsia="Times New Roman" w:hAnsi="Times New Roman" w:cs="Times New Roman"/>
          <w:sz w:val="24"/>
          <w:szCs w:val="24"/>
        </w:rPr>
      </w:pPr>
      <w:r w:rsidRPr="00FC41DD">
        <w:rPr>
          <w:rFonts w:ascii="Times New Roman" w:eastAsia="Times New Roman" w:hAnsi="Times New Roman" w:cs="Times New Roman"/>
          <w:sz w:val="24"/>
          <w:szCs w:val="24"/>
        </w:rPr>
        <w:t>(4) An offense that would constitute misdemeanor battery pursuant to §61-2-9(c) of this code if committed by an adult.</w:t>
      </w:r>
    </w:p>
    <w:p w14:paraId="190D355C" w14:textId="77777777" w:rsidR="00FC41DD" w:rsidRPr="00FC41DD" w:rsidRDefault="00FC41DD" w:rsidP="00FC41DD">
      <w:pPr>
        <w:spacing w:before="100" w:beforeAutospacing="1" w:after="100" w:afterAutospacing="1" w:line="240" w:lineRule="auto"/>
        <w:rPr>
          <w:rFonts w:ascii="Times New Roman" w:eastAsia="Times New Roman" w:hAnsi="Times New Roman" w:cs="Times New Roman"/>
          <w:sz w:val="24"/>
          <w:szCs w:val="24"/>
        </w:rPr>
      </w:pPr>
      <w:r w:rsidRPr="00FC41DD">
        <w:rPr>
          <w:rFonts w:ascii="Times New Roman" w:eastAsia="Times New Roman" w:hAnsi="Times New Roman" w:cs="Times New Roman"/>
          <w:sz w:val="24"/>
          <w:szCs w:val="24"/>
        </w:rPr>
        <w:t>(c) The juvenile or the victim or both may decline and shall not be required to participate in a restorative justice program: </w:t>
      </w:r>
      <w:r w:rsidRPr="00FC41DD">
        <w:rPr>
          <w:rFonts w:ascii="Times New Roman" w:eastAsia="Times New Roman" w:hAnsi="Times New Roman" w:cs="Times New Roman"/>
          <w:i/>
          <w:iCs/>
          <w:sz w:val="24"/>
          <w:szCs w:val="24"/>
        </w:rPr>
        <w:t>Provided</w:t>
      </w:r>
      <w:r w:rsidRPr="00FC41DD">
        <w:rPr>
          <w:rFonts w:ascii="Times New Roman" w:eastAsia="Times New Roman" w:hAnsi="Times New Roman" w:cs="Times New Roman"/>
          <w:sz w:val="24"/>
          <w:szCs w:val="24"/>
        </w:rPr>
        <w:t xml:space="preserve">, </w:t>
      </w:r>
      <w:proofErr w:type="gramStart"/>
      <w:r w:rsidRPr="00FC41DD">
        <w:rPr>
          <w:rFonts w:ascii="Times New Roman" w:eastAsia="Times New Roman" w:hAnsi="Times New Roman" w:cs="Times New Roman"/>
          <w:sz w:val="24"/>
          <w:szCs w:val="24"/>
        </w:rPr>
        <w:t>That</w:t>
      </w:r>
      <w:proofErr w:type="gramEnd"/>
      <w:r w:rsidRPr="00FC41DD">
        <w:rPr>
          <w:rFonts w:ascii="Times New Roman" w:eastAsia="Times New Roman" w:hAnsi="Times New Roman" w:cs="Times New Roman"/>
          <w:sz w:val="24"/>
          <w:szCs w:val="24"/>
        </w:rPr>
        <w:t xml:space="preserve"> any declination by the juvenile or the victim or both shall not preclude future participation in a restorative justice program during the current proceeding or any subsequent proceeding under this article.</w:t>
      </w:r>
    </w:p>
    <w:p w14:paraId="2AC4B8CE" w14:textId="77777777" w:rsidR="00FC41DD" w:rsidRPr="00FC41DD" w:rsidRDefault="00FC41DD" w:rsidP="00FC41DD">
      <w:pPr>
        <w:spacing w:before="100" w:beforeAutospacing="1" w:after="100" w:afterAutospacing="1" w:line="240" w:lineRule="auto"/>
        <w:rPr>
          <w:rFonts w:ascii="Times New Roman" w:eastAsia="Times New Roman" w:hAnsi="Times New Roman" w:cs="Times New Roman"/>
          <w:sz w:val="24"/>
          <w:szCs w:val="24"/>
        </w:rPr>
      </w:pPr>
      <w:r w:rsidRPr="00FC41DD">
        <w:rPr>
          <w:rFonts w:ascii="Times New Roman" w:eastAsia="Times New Roman" w:hAnsi="Times New Roman" w:cs="Times New Roman"/>
          <w:sz w:val="24"/>
          <w:szCs w:val="24"/>
        </w:rPr>
        <w:t>(d) A restorative justice program shall implement measures agreed to by the victim and the juvenile which are designed to provide redress to the victim and community, including, but not limited to, restitution to the victim, restitution to the community, services for the victim, services for the community, or any other reasonable measure intended to provide restitution or services to the victim or the community.</w:t>
      </w:r>
    </w:p>
    <w:p w14:paraId="57F27B05" w14:textId="77777777" w:rsidR="00FC41DD" w:rsidRPr="00FC41DD" w:rsidRDefault="00FC41DD" w:rsidP="00FC41DD">
      <w:pPr>
        <w:spacing w:before="100" w:beforeAutospacing="1" w:after="100" w:afterAutospacing="1" w:line="240" w:lineRule="auto"/>
        <w:rPr>
          <w:rFonts w:ascii="Times New Roman" w:eastAsia="Times New Roman" w:hAnsi="Times New Roman" w:cs="Times New Roman"/>
          <w:sz w:val="24"/>
          <w:szCs w:val="24"/>
        </w:rPr>
      </w:pPr>
      <w:r w:rsidRPr="00FC41DD">
        <w:rPr>
          <w:rFonts w:ascii="Times New Roman" w:eastAsia="Times New Roman" w:hAnsi="Times New Roman" w:cs="Times New Roman"/>
          <w:sz w:val="24"/>
          <w:szCs w:val="24"/>
        </w:rPr>
        <w:t>(e) If a juvenile is referred to, and successfully completes, a restorative justice program, including all agreed-to measures pursuant to subsection (d) of this section, the petition against the juvenile shall be dismissed.</w:t>
      </w:r>
    </w:p>
    <w:p w14:paraId="0C6653E6" w14:textId="77777777" w:rsidR="00FC41DD" w:rsidRPr="00FC41DD" w:rsidRDefault="00FC41DD" w:rsidP="00FC41DD">
      <w:pPr>
        <w:spacing w:before="100" w:beforeAutospacing="1" w:after="100" w:afterAutospacing="1" w:line="240" w:lineRule="auto"/>
        <w:rPr>
          <w:rFonts w:ascii="Times New Roman" w:eastAsia="Times New Roman" w:hAnsi="Times New Roman" w:cs="Times New Roman"/>
          <w:sz w:val="24"/>
          <w:szCs w:val="24"/>
        </w:rPr>
      </w:pPr>
      <w:r w:rsidRPr="00FC41DD">
        <w:rPr>
          <w:rFonts w:ascii="Times New Roman" w:eastAsia="Times New Roman" w:hAnsi="Times New Roman" w:cs="Times New Roman"/>
          <w:sz w:val="24"/>
          <w:szCs w:val="24"/>
        </w:rPr>
        <w:t>(f) No self-incriminating information obtained from the juvenile as the result of a restorative justice program is admissible as evidence against him or her in a subsequent proceeding under this article.</w:t>
      </w:r>
      <w:r>
        <w:rPr>
          <w:rFonts w:ascii="Times New Roman" w:eastAsia="Times New Roman" w:hAnsi="Times New Roman" w:cs="Times New Roman"/>
          <w:sz w:val="24"/>
          <w:szCs w:val="24"/>
        </w:rPr>
        <w:t>”</w:t>
      </w:r>
    </w:p>
    <w:p w14:paraId="4CAD534E" w14:textId="77777777" w:rsidR="00FC41DD" w:rsidRPr="00FC41DD" w:rsidRDefault="00731755">
      <w:pPr>
        <w:rPr>
          <w:rFonts w:ascii="Times New Roman" w:hAnsi="Times New Roman" w:cs="Times New Roman"/>
          <w:sz w:val="24"/>
          <w:szCs w:val="24"/>
        </w:rPr>
      </w:pPr>
      <w:hyperlink r:id="rId41" w:history="1">
        <w:r w:rsidR="00FC41DD" w:rsidRPr="00FC41DD">
          <w:rPr>
            <w:rStyle w:val="Hyperlink"/>
            <w:rFonts w:ascii="Times New Roman" w:hAnsi="Times New Roman" w:cs="Times New Roman"/>
            <w:sz w:val="24"/>
            <w:szCs w:val="24"/>
          </w:rPr>
          <w:t>http://www.wvlegislature.gov/wvcode/chapterentire.cfm?chap=49&amp;art=4&amp;section=725</w:t>
        </w:r>
      </w:hyperlink>
      <w:r w:rsidR="00FC41DD" w:rsidRPr="00FC41DD">
        <w:rPr>
          <w:rFonts w:ascii="Times New Roman" w:hAnsi="Times New Roman" w:cs="Times New Roman"/>
          <w:sz w:val="24"/>
          <w:szCs w:val="24"/>
        </w:rPr>
        <w:t xml:space="preserve"> </w:t>
      </w:r>
    </w:p>
    <w:sectPr w:rsidR="00FC41DD" w:rsidRPr="00FC41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B753C4"/>
    <w:multiLevelType w:val="multilevel"/>
    <w:tmpl w:val="7DF6E2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0704939"/>
    <w:multiLevelType w:val="multilevel"/>
    <w:tmpl w:val="BEC294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0657385">
    <w:abstractNumId w:val="0"/>
  </w:num>
  <w:num w:numId="2" w16cid:durableId="45240539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16F"/>
    <w:rsid w:val="000719D1"/>
    <w:rsid w:val="00074EFD"/>
    <w:rsid w:val="00126666"/>
    <w:rsid w:val="00190386"/>
    <w:rsid w:val="001B3920"/>
    <w:rsid w:val="001D48D6"/>
    <w:rsid w:val="001E1A62"/>
    <w:rsid w:val="002A32B6"/>
    <w:rsid w:val="002B7789"/>
    <w:rsid w:val="002E50C2"/>
    <w:rsid w:val="003136D8"/>
    <w:rsid w:val="00321CBB"/>
    <w:rsid w:val="003754DA"/>
    <w:rsid w:val="00383EEE"/>
    <w:rsid w:val="003A44D1"/>
    <w:rsid w:val="004A5046"/>
    <w:rsid w:val="004E1908"/>
    <w:rsid w:val="00546B0F"/>
    <w:rsid w:val="0055238C"/>
    <w:rsid w:val="00566222"/>
    <w:rsid w:val="005B7F4C"/>
    <w:rsid w:val="00634970"/>
    <w:rsid w:val="006A789D"/>
    <w:rsid w:val="00731755"/>
    <w:rsid w:val="00783CFB"/>
    <w:rsid w:val="007B231D"/>
    <w:rsid w:val="007B2797"/>
    <w:rsid w:val="00862937"/>
    <w:rsid w:val="008E7B0B"/>
    <w:rsid w:val="009053CD"/>
    <w:rsid w:val="0092232C"/>
    <w:rsid w:val="009457BA"/>
    <w:rsid w:val="009A35A5"/>
    <w:rsid w:val="00A11396"/>
    <w:rsid w:val="00A45298"/>
    <w:rsid w:val="00A9759B"/>
    <w:rsid w:val="00AA7324"/>
    <w:rsid w:val="00AD0353"/>
    <w:rsid w:val="00B55941"/>
    <w:rsid w:val="00B86714"/>
    <w:rsid w:val="00C10ACC"/>
    <w:rsid w:val="00C2365A"/>
    <w:rsid w:val="00C5016F"/>
    <w:rsid w:val="00CA4B0B"/>
    <w:rsid w:val="00D73252"/>
    <w:rsid w:val="00D9717C"/>
    <w:rsid w:val="00DD007F"/>
    <w:rsid w:val="00DD253A"/>
    <w:rsid w:val="00E26331"/>
    <w:rsid w:val="00E610D5"/>
    <w:rsid w:val="00E648ED"/>
    <w:rsid w:val="00E66723"/>
    <w:rsid w:val="00E722AF"/>
    <w:rsid w:val="00E92A9C"/>
    <w:rsid w:val="00E93AEE"/>
    <w:rsid w:val="00E966F6"/>
    <w:rsid w:val="00EA3D2E"/>
    <w:rsid w:val="00EB646F"/>
    <w:rsid w:val="00F003F1"/>
    <w:rsid w:val="00F34AEE"/>
    <w:rsid w:val="00FA2529"/>
    <w:rsid w:val="00FC1ECA"/>
    <w:rsid w:val="00FC41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4F6933"/>
  <w15:chartTrackingRefBased/>
  <w15:docId w15:val="{663DB610-B17F-40B9-8CF5-5FD472F586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48D6"/>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semiHidden/>
    <w:unhideWhenUsed/>
    <w:qFormat/>
    <w:rsid w:val="00A9759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93AE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4B0B"/>
    <w:rPr>
      <w:color w:val="0563C1" w:themeColor="hyperlink"/>
      <w:u w:val="single"/>
    </w:rPr>
  </w:style>
  <w:style w:type="character" w:styleId="UnresolvedMention">
    <w:name w:val="Unresolved Mention"/>
    <w:basedOn w:val="DefaultParagraphFont"/>
    <w:uiPriority w:val="99"/>
    <w:semiHidden/>
    <w:unhideWhenUsed/>
    <w:rsid w:val="00CA4B0B"/>
    <w:rPr>
      <w:color w:val="605E5C"/>
      <w:shd w:val="clear" w:color="auto" w:fill="E1DFDD"/>
    </w:rPr>
  </w:style>
  <w:style w:type="paragraph" w:styleId="NormalWeb">
    <w:name w:val="Normal (Web)"/>
    <w:basedOn w:val="Normal"/>
    <w:uiPriority w:val="99"/>
    <w:unhideWhenUsed/>
    <w:rsid w:val="00074EF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9"/>
    <w:rsid w:val="00E93AEE"/>
    <w:rPr>
      <w:rFonts w:asciiTheme="majorHAnsi" w:eastAsiaTheme="majorEastAsia" w:hAnsiTheme="majorHAnsi" w:cstheme="majorBidi"/>
      <w:color w:val="1F3763" w:themeColor="accent1" w:themeShade="7F"/>
      <w:sz w:val="24"/>
      <w:szCs w:val="24"/>
    </w:rPr>
  </w:style>
  <w:style w:type="character" w:customStyle="1" w:styleId="Heading1Char">
    <w:name w:val="Heading 1 Char"/>
    <w:basedOn w:val="DefaultParagraphFont"/>
    <w:link w:val="Heading1"/>
    <w:uiPriority w:val="9"/>
    <w:rsid w:val="001D48D6"/>
    <w:rPr>
      <w:rFonts w:asciiTheme="majorHAnsi" w:eastAsiaTheme="majorEastAsia" w:hAnsiTheme="majorHAnsi" w:cstheme="majorBidi"/>
      <w:color w:val="2F5496" w:themeColor="accent1" w:themeShade="BF"/>
      <w:sz w:val="32"/>
      <w:szCs w:val="32"/>
    </w:rPr>
  </w:style>
  <w:style w:type="character" w:styleId="FollowedHyperlink">
    <w:name w:val="FollowedHyperlink"/>
    <w:basedOn w:val="DefaultParagraphFont"/>
    <w:uiPriority w:val="99"/>
    <w:semiHidden/>
    <w:unhideWhenUsed/>
    <w:rsid w:val="00FA2529"/>
    <w:rPr>
      <w:color w:val="954F72" w:themeColor="followedHyperlink"/>
      <w:u w:val="single"/>
    </w:rPr>
  </w:style>
  <w:style w:type="character" w:customStyle="1" w:styleId="Heading2Char">
    <w:name w:val="Heading 2 Char"/>
    <w:basedOn w:val="DefaultParagraphFont"/>
    <w:link w:val="Heading2"/>
    <w:uiPriority w:val="9"/>
    <w:semiHidden/>
    <w:rsid w:val="00A9759B"/>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9425700">
      <w:bodyDiv w:val="1"/>
      <w:marLeft w:val="0"/>
      <w:marRight w:val="0"/>
      <w:marTop w:val="0"/>
      <w:marBottom w:val="0"/>
      <w:divBdr>
        <w:top w:val="none" w:sz="0" w:space="0" w:color="auto"/>
        <w:left w:val="none" w:sz="0" w:space="0" w:color="auto"/>
        <w:bottom w:val="none" w:sz="0" w:space="0" w:color="auto"/>
        <w:right w:val="none" w:sz="0" w:space="0" w:color="auto"/>
      </w:divBdr>
    </w:div>
    <w:div w:id="158350482">
      <w:bodyDiv w:val="1"/>
      <w:marLeft w:val="0"/>
      <w:marRight w:val="0"/>
      <w:marTop w:val="0"/>
      <w:marBottom w:val="0"/>
      <w:divBdr>
        <w:top w:val="none" w:sz="0" w:space="0" w:color="auto"/>
        <w:left w:val="none" w:sz="0" w:space="0" w:color="auto"/>
        <w:bottom w:val="none" w:sz="0" w:space="0" w:color="auto"/>
        <w:right w:val="none" w:sz="0" w:space="0" w:color="auto"/>
      </w:divBdr>
    </w:div>
    <w:div w:id="229385139">
      <w:bodyDiv w:val="1"/>
      <w:marLeft w:val="0"/>
      <w:marRight w:val="0"/>
      <w:marTop w:val="0"/>
      <w:marBottom w:val="0"/>
      <w:divBdr>
        <w:top w:val="none" w:sz="0" w:space="0" w:color="auto"/>
        <w:left w:val="none" w:sz="0" w:space="0" w:color="auto"/>
        <w:bottom w:val="none" w:sz="0" w:space="0" w:color="auto"/>
        <w:right w:val="none" w:sz="0" w:space="0" w:color="auto"/>
      </w:divBdr>
    </w:div>
    <w:div w:id="252398019">
      <w:bodyDiv w:val="1"/>
      <w:marLeft w:val="0"/>
      <w:marRight w:val="0"/>
      <w:marTop w:val="0"/>
      <w:marBottom w:val="0"/>
      <w:divBdr>
        <w:top w:val="none" w:sz="0" w:space="0" w:color="auto"/>
        <w:left w:val="none" w:sz="0" w:space="0" w:color="auto"/>
        <w:bottom w:val="none" w:sz="0" w:space="0" w:color="auto"/>
        <w:right w:val="none" w:sz="0" w:space="0" w:color="auto"/>
      </w:divBdr>
    </w:div>
    <w:div w:id="323162946">
      <w:bodyDiv w:val="1"/>
      <w:marLeft w:val="0"/>
      <w:marRight w:val="0"/>
      <w:marTop w:val="0"/>
      <w:marBottom w:val="0"/>
      <w:divBdr>
        <w:top w:val="none" w:sz="0" w:space="0" w:color="auto"/>
        <w:left w:val="none" w:sz="0" w:space="0" w:color="auto"/>
        <w:bottom w:val="none" w:sz="0" w:space="0" w:color="auto"/>
        <w:right w:val="none" w:sz="0" w:space="0" w:color="auto"/>
      </w:divBdr>
    </w:div>
    <w:div w:id="368457482">
      <w:bodyDiv w:val="1"/>
      <w:marLeft w:val="0"/>
      <w:marRight w:val="0"/>
      <w:marTop w:val="0"/>
      <w:marBottom w:val="0"/>
      <w:divBdr>
        <w:top w:val="none" w:sz="0" w:space="0" w:color="auto"/>
        <w:left w:val="none" w:sz="0" w:space="0" w:color="auto"/>
        <w:bottom w:val="none" w:sz="0" w:space="0" w:color="auto"/>
        <w:right w:val="none" w:sz="0" w:space="0" w:color="auto"/>
      </w:divBdr>
    </w:div>
    <w:div w:id="455023518">
      <w:bodyDiv w:val="1"/>
      <w:marLeft w:val="0"/>
      <w:marRight w:val="0"/>
      <w:marTop w:val="0"/>
      <w:marBottom w:val="0"/>
      <w:divBdr>
        <w:top w:val="none" w:sz="0" w:space="0" w:color="auto"/>
        <w:left w:val="none" w:sz="0" w:space="0" w:color="auto"/>
        <w:bottom w:val="none" w:sz="0" w:space="0" w:color="auto"/>
        <w:right w:val="none" w:sz="0" w:space="0" w:color="auto"/>
      </w:divBdr>
      <w:divsChild>
        <w:div w:id="1366254660">
          <w:marLeft w:val="0"/>
          <w:marRight w:val="0"/>
          <w:marTop w:val="0"/>
          <w:marBottom w:val="0"/>
          <w:divBdr>
            <w:top w:val="none" w:sz="0" w:space="0" w:color="auto"/>
            <w:left w:val="none" w:sz="0" w:space="0" w:color="auto"/>
            <w:bottom w:val="none" w:sz="0" w:space="0" w:color="auto"/>
            <w:right w:val="none" w:sz="0" w:space="0" w:color="auto"/>
          </w:divBdr>
          <w:divsChild>
            <w:div w:id="746994047">
              <w:marLeft w:val="0"/>
              <w:marRight w:val="0"/>
              <w:marTop w:val="0"/>
              <w:marBottom w:val="0"/>
              <w:divBdr>
                <w:top w:val="none" w:sz="0" w:space="0" w:color="auto"/>
                <w:left w:val="none" w:sz="0" w:space="0" w:color="auto"/>
                <w:bottom w:val="none" w:sz="0" w:space="0" w:color="auto"/>
                <w:right w:val="none" w:sz="0" w:space="0" w:color="auto"/>
              </w:divBdr>
              <w:divsChild>
                <w:div w:id="1680278314">
                  <w:marLeft w:val="0"/>
                  <w:marRight w:val="0"/>
                  <w:marTop w:val="0"/>
                  <w:marBottom w:val="0"/>
                  <w:divBdr>
                    <w:top w:val="none" w:sz="0" w:space="0" w:color="auto"/>
                    <w:left w:val="none" w:sz="0" w:space="0" w:color="auto"/>
                    <w:bottom w:val="none" w:sz="0" w:space="0" w:color="auto"/>
                    <w:right w:val="none" w:sz="0" w:space="0" w:color="auto"/>
                  </w:divBdr>
                </w:div>
                <w:div w:id="1608464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804904">
      <w:bodyDiv w:val="1"/>
      <w:marLeft w:val="0"/>
      <w:marRight w:val="0"/>
      <w:marTop w:val="0"/>
      <w:marBottom w:val="0"/>
      <w:divBdr>
        <w:top w:val="none" w:sz="0" w:space="0" w:color="auto"/>
        <w:left w:val="none" w:sz="0" w:space="0" w:color="auto"/>
        <w:bottom w:val="none" w:sz="0" w:space="0" w:color="auto"/>
        <w:right w:val="none" w:sz="0" w:space="0" w:color="auto"/>
      </w:divBdr>
    </w:div>
    <w:div w:id="885797962">
      <w:bodyDiv w:val="1"/>
      <w:marLeft w:val="0"/>
      <w:marRight w:val="0"/>
      <w:marTop w:val="0"/>
      <w:marBottom w:val="0"/>
      <w:divBdr>
        <w:top w:val="none" w:sz="0" w:space="0" w:color="auto"/>
        <w:left w:val="none" w:sz="0" w:space="0" w:color="auto"/>
        <w:bottom w:val="none" w:sz="0" w:space="0" w:color="auto"/>
        <w:right w:val="none" w:sz="0" w:space="0" w:color="auto"/>
      </w:divBdr>
    </w:div>
    <w:div w:id="1045063837">
      <w:bodyDiv w:val="1"/>
      <w:marLeft w:val="0"/>
      <w:marRight w:val="0"/>
      <w:marTop w:val="0"/>
      <w:marBottom w:val="0"/>
      <w:divBdr>
        <w:top w:val="none" w:sz="0" w:space="0" w:color="auto"/>
        <w:left w:val="none" w:sz="0" w:space="0" w:color="auto"/>
        <w:bottom w:val="none" w:sz="0" w:space="0" w:color="auto"/>
        <w:right w:val="none" w:sz="0" w:space="0" w:color="auto"/>
      </w:divBdr>
    </w:div>
    <w:div w:id="1062213275">
      <w:bodyDiv w:val="1"/>
      <w:marLeft w:val="0"/>
      <w:marRight w:val="0"/>
      <w:marTop w:val="0"/>
      <w:marBottom w:val="0"/>
      <w:divBdr>
        <w:top w:val="none" w:sz="0" w:space="0" w:color="auto"/>
        <w:left w:val="none" w:sz="0" w:space="0" w:color="auto"/>
        <w:bottom w:val="none" w:sz="0" w:space="0" w:color="auto"/>
        <w:right w:val="none" w:sz="0" w:space="0" w:color="auto"/>
      </w:divBdr>
    </w:div>
    <w:div w:id="1211645428">
      <w:bodyDiv w:val="1"/>
      <w:marLeft w:val="0"/>
      <w:marRight w:val="0"/>
      <w:marTop w:val="0"/>
      <w:marBottom w:val="0"/>
      <w:divBdr>
        <w:top w:val="none" w:sz="0" w:space="0" w:color="auto"/>
        <w:left w:val="none" w:sz="0" w:space="0" w:color="auto"/>
        <w:bottom w:val="none" w:sz="0" w:space="0" w:color="auto"/>
        <w:right w:val="none" w:sz="0" w:space="0" w:color="auto"/>
      </w:divBdr>
    </w:div>
    <w:div w:id="1217280235">
      <w:bodyDiv w:val="1"/>
      <w:marLeft w:val="0"/>
      <w:marRight w:val="0"/>
      <w:marTop w:val="0"/>
      <w:marBottom w:val="0"/>
      <w:divBdr>
        <w:top w:val="none" w:sz="0" w:space="0" w:color="auto"/>
        <w:left w:val="none" w:sz="0" w:space="0" w:color="auto"/>
        <w:bottom w:val="none" w:sz="0" w:space="0" w:color="auto"/>
        <w:right w:val="none" w:sz="0" w:space="0" w:color="auto"/>
      </w:divBdr>
    </w:div>
    <w:div w:id="1289123176">
      <w:bodyDiv w:val="1"/>
      <w:marLeft w:val="0"/>
      <w:marRight w:val="0"/>
      <w:marTop w:val="0"/>
      <w:marBottom w:val="0"/>
      <w:divBdr>
        <w:top w:val="none" w:sz="0" w:space="0" w:color="auto"/>
        <w:left w:val="none" w:sz="0" w:space="0" w:color="auto"/>
        <w:bottom w:val="none" w:sz="0" w:space="0" w:color="auto"/>
        <w:right w:val="none" w:sz="0" w:space="0" w:color="auto"/>
      </w:divBdr>
      <w:divsChild>
        <w:div w:id="1048839620">
          <w:marLeft w:val="0"/>
          <w:marRight w:val="0"/>
          <w:marTop w:val="0"/>
          <w:marBottom w:val="0"/>
          <w:divBdr>
            <w:top w:val="none" w:sz="0" w:space="0" w:color="auto"/>
            <w:left w:val="none" w:sz="0" w:space="0" w:color="auto"/>
            <w:bottom w:val="none" w:sz="0" w:space="0" w:color="auto"/>
            <w:right w:val="none" w:sz="0" w:space="0" w:color="auto"/>
          </w:divBdr>
          <w:divsChild>
            <w:div w:id="20810500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7504581">
      <w:bodyDiv w:val="1"/>
      <w:marLeft w:val="0"/>
      <w:marRight w:val="0"/>
      <w:marTop w:val="0"/>
      <w:marBottom w:val="0"/>
      <w:divBdr>
        <w:top w:val="none" w:sz="0" w:space="0" w:color="auto"/>
        <w:left w:val="none" w:sz="0" w:space="0" w:color="auto"/>
        <w:bottom w:val="none" w:sz="0" w:space="0" w:color="auto"/>
        <w:right w:val="none" w:sz="0" w:space="0" w:color="auto"/>
      </w:divBdr>
      <w:divsChild>
        <w:div w:id="1722170381">
          <w:marLeft w:val="0"/>
          <w:marRight w:val="0"/>
          <w:marTop w:val="225"/>
          <w:marBottom w:val="75"/>
          <w:divBdr>
            <w:top w:val="none" w:sz="0" w:space="0" w:color="auto"/>
            <w:left w:val="none" w:sz="0" w:space="0" w:color="auto"/>
            <w:bottom w:val="none" w:sz="0" w:space="0" w:color="auto"/>
            <w:right w:val="none" w:sz="0" w:space="0" w:color="auto"/>
          </w:divBdr>
        </w:div>
      </w:divsChild>
    </w:div>
    <w:div w:id="1700933831">
      <w:bodyDiv w:val="1"/>
      <w:marLeft w:val="0"/>
      <w:marRight w:val="0"/>
      <w:marTop w:val="0"/>
      <w:marBottom w:val="0"/>
      <w:divBdr>
        <w:top w:val="none" w:sz="0" w:space="0" w:color="auto"/>
        <w:left w:val="none" w:sz="0" w:space="0" w:color="auto"/>
        <w:bottom w:val="none" w:sz="0" w:space="0" w:color="auto"/>
        <w:right w:val="none" w:sz="0" w:space="0" w:color="auto"/>
      </w:divBdr>
    </w:div>
    <w:div w:id="1751271189">
      <w:bodyDiv w:val="1"/>
      <w:marLeft w:val="0"/>
      <w:marRight w:val="0"/>
      <w:marTop w:val="0"/>
      <w:marBottom w:val="0"/>
      <w:divBdr>
        <w:top w:val="none" w:sz="0" w:space="0" w:color="auto"/>
        <w:left w:val="none" w:sz="0" w:space="0" w:color="auto"/>
        <w:bottom w:val="none" w:sz="0" w:space="0" w:color="auto"/>
        <w:right w:val="none" w:sz="0" w:space="0" w:color="auto"/>
      </w:divBdr>
    </w:div>
    <w:div w:id="1779526488">
      <w:bodyDiv w:val="1"/>
      <w:marLeft w:val="0"/>
      <w:marRight w:val="0"/>
      <w:marTop w:val="0"/>
      <w:marBottom w:val="0"/>
      <w:divBdr>
        <w:top w:val="none" w:sz="0" w:space="0" w:color="auto"/>
        <w:left w:val="none" w:sz="0" w:space="0" w:color="auto"/>
        <w:bottom w:val="none" w:sz="0" w:space="0" w:color="auto"/>
        <w:right w:val="none" w:sz="0" w:space="0" w:color="auto"/>
      </w:divBdr>
      <w:divsChild>
        <w:div w:id="409162437">
          <w:marLeft w:val="0"/>
          <w:marRight w:val="0"/>
          <w:marTop w:val="0"/>
          <w:marBottom w:val="0"/>
          <w:divBdr>
            <w:top w:val="none" w:sz="0" w:space="0" w:color="auto"/>
            <w:left w:val="none" w:sz="0" w:space="0" w:color="auto"/>
            <w:bottom w:val="none" w:sz="0" w:space="0" w:color="auto"/>
            <w:right w:val="none" w:sz="0" w:space="0" w:color="auto"/>
          </w:divBdr>
          <w:divsChild>
            <w:div w:id="2066247692">
              <w:marLeft w:val="0"/>
              <w:marRight w:val="0"/>
              <w:marTop w:val="0"/>
              <w:marBottom w:val="0"/>
              <w:divBdr>
                <w:top w:val="none" w:sz="0" w:space="0" w:color="auto"/>
                <w:left w:val="none" w:sz="0" w:space="0" w:color="auto"/>
                <w:bottom w:val="none" w:sz="0" w:space="0" w:color="auto"/>
                <w:right w:val="none" w:sz="0" w:space="0" w:color="auto"/>
              </w:divBdr>
              <w:divsChild>
                <w:div w:id="4603472">
                  <w:marLeft w:val="0"/>
                  <w:marRight w:val="0"/>
                  <w:marTop w:val="0"/>
                  <w:marBottom w:val="0"/>
                  <w:divBdr>
                    <w:top w:val="none" w:sz="0" w:space="0" w:color="auto"/>
                    <w:left w:val="none" w:sz="0" w:space="0" w:color="auto"/>
                    <w:bottom w:val="none" w:sz="0" w:space="0" w:color="auto"/>
                    <w:right w:val="none" w:sz="0" w:space="0" w:color="auto"/>
                  </w:divBdr>
                </w:div>
                <w:div w:id="54703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559040">
      <w:bodyDiv w:val="1"/>
      <w:marLeft w:val="0"/>
      <w:marRight w:val="0"/>
      <w:marTop w:val="0"/>
      <w:marBottom w:val="0"/>
      <w:divBdr>
        <w:top w:val="none" w:sz="0" w:space="0" w:color="auto"/>
        <w:left w:val="none" w:sz="0" w:space="0" w:color="auto"/>
        <w:bottom w:val="none" w:sz="0" w:space="0" w:color="auto"/>
        <w:right w:val="none" w:sz="0" w:space="0" w:color="auto"/>
      </w:divBdr>
    </w:div>
    <w:div w:id="20066603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elcode.delaware.gov/title11/c095/index.html" TargetMode="External"/><Relationship Id="rId18" Type="http://schemas.openxmlformats.org/officeDocument/2006/relationships/hyperlink" Target="https://nebraskalegislature.gov/laws/statutes.php?statute=43-276" TargetMode="External"/><Relationship Id="rId26" Type="http://schemas.openxmlformats.org/officeDocument/2006/relationships/hyperlink" Target="https://law.justia.com/codes/oklahoma/2020/title-22/section-22-991av1/" TargetMode="External"/><Relationship Id="rId39" Type="http://schemas.openxmlformats.org/officeDocument/2006/relationships/hyperlink" Target="https://legislature.vermont.gov/statutes/section/03/007/00164" TargetMode="External"/><Relationship Id="rId21" Type="http://schemas.openxmlformats.org/officeDocument/2006/relationships/hyperlink" Target="https://nebraskalegislature.gov/laws/statutes.php?statute=43-2,106.03" TargetMode="External"/><Relationship Id="rId34" Type="http://schemas.openxmlformats.org/officeDocument/2006/relationships/hyperlink" Target="https://codes.findlaw.com/tx/civil-practice-and-remedies-code/civ-prac-rem-sect-154-073.html" TargetMode="External"/><Relationship Id="rId42" Type="http://schemas.openxmlformats.org/officeDocument/2006/relationships/fontTable" Target="fontTable.xml"/><Relationship Id="rId7" Type="http://schemas.openxmlformats.org/officeDocument/2006/relationships/webSettings" Target="webSettings.xml"/><Relationship Id="rId2" Type="http://schemas.openxmlformats.org/officeDocument/2006/relationships/customXml" Target="../customXml/item2.xml"/><Relationship Id="rId16" Type="http://schemas.openxmlformats.org/officeDocument/2006/relationships/hyperlink" Target="https://casetext.com/statute/revised-statutes-of-nebraska/chapter-25-courts-civil-procedure/article-29-dispute-resolution/dispute-resolution-act/section-25-2914-confidentiality-exceptions" TargetMode="External"/><Relationship Id="rId20" Type="http://schemas.openxmlformats.org/officeDocument/2006/relationships/hyperlink" Target="https://nebraskalegislature.gov/laws/statutes.php?statute=43-260.07" TargetMode="External"/><Relationship Id="rId29" Type="http://schemas.openxmlformats.org/officeDocument/2006/relationships/hyperlink" Target="https://law.justia.com/citations.html" TargetMode="External"/><Relationship Id="rId41" Type="http://schemas.openxmlformats.org/officeDocument/2006/relationships/hyperlink" Target="http://www.wvlegislature.gov/wvcode/chapterentire.cfm?chap=49&amp;art=4&amp;section=725"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des.findlaw.com/co/title-18-criminal-code/co-rev-st-sect-18-1-3-204.html" TargetMode="External"/><Relationship Id="rId24" Type="http://schemas.openxmlformats.org/officeDocument/2006/relationships/hyperlink" Target="https://law.justia.com/codes/oklahoma/2020/title-12/section-12-1805/" TargetMode="External"/><Relationship Id="rId32" Type="http://schemas.openxmlformats.org/officeDocument/2006/relationships/hyperlink" Target="https://1.next.westlaw.com/Link/Document/FullText?findType=L&amp;originatingContext=document&amp;transitionType=DocumentItem&amp;pubNum=1000172&amp;refType=LQ&amp;originatingDoc=Ia6a2df10fd0f11eaa667e9f05d91083b&amp;cite=TXCMART56A.602" TargetMode="External"/><Relationship Id="rId37" Type="http://schemas.openxmlformats.org/officeDocument/2006/relationships/hyperlink" Target="https://legislature.vermont.gov/statutes/section/28/001/00002a" TargetMode="External"/><Relationship Id="rId40" Type="http://schemas.openxmlformats.org/officeDocument/2006/relationships/hyperlink" Target="http://www.wvlegislature.gov/wvcode/chapterentire.cfm?chap=49&amp;art=4&amp;section=725" TargetMode="External"/><Relationship Id="rId5" Type="http://schemas.openxmlformats.org/officeDocument/2006/relationships/styles" Target="styles.xml"/><Relationship Id="rId15" Type="http://schemas.openxmlformats.org/officeDocument/2006/relationships/hyperlink" Target="https://malegislature.gov/Laws/GeneralLaws/PartIV/TitleII/Chapter276B/Section2" TargetMode="External"/><Relationship Id="rId23" Type="http://schemas.openxmlformats.org/officeDocument/2006/relationships/hyperlink" Target="https://law.justia.com/citations.html" TargetMode="External"/><Relationship Id="rId28" Type="http://schemas.openxmlformats.org/officeDocument/2006/relationships/hyperlink" Target="https://law.justia.com/codes/oregon/2019/volume-04/chapter-161/section-161-398/" TargetMode="External"/><Relationship Id="rId36" Type="http://schemas.openxmlformats.org/officeDocument/2006/relationships/hyperlink" Target="https://legislature.vermont.gov/statutes/section/24/058/01964" TargetMode="External"/><Relationship Id="rId10" Type="http://schemas.openxmlformats.org/officeDocument/2006/relationships/hyperlink" Target="https://codes.findlaw.com/co/title-18-criminal-code/co-rev-st-sect-18-1-3-104.html" TargetMode="External"/><Relationship Id="rId19" Type="http://schemas.openxmlformats.org/officeDocument/2006/relationships/hyperlink" Target="https://nebraskalegislature.gov/laws/statutes.php?statute=43-260.02" TargetMode="External"/><Relationship Id="rId31" Type="http://schemas.openxmlformats.org/officeDocument/2006/relationships/hyperlink" Target="https://1.next.westlaw.com/Document/IFB456990014A11EBBF489234C02339C2/View/FullText.html?originationContext=documenttoc&amp;transitionType=CategoryPageItem&amp;contextData=(sc.Default)" TargetMode="External"/><Relationship Id="rId4" Type="http://schemas.openxmlformats.org/officeDocument/2006/relationships/numbering" Target="numbering.xml"/><Relationship Id="rId9" Type="http://schemas.openxmlformats.org/officeDocument/2006/relationships/hyperlink" Target="https://codes.findlaw.com/co/title-16-criminal-proceedings/co-rev-st-sect-16-11-102.html" TargetMode="External"/><Relationship Id="rId14" Type="http://schemas.openxmlformats.org/officeDocument/2006/relationships/hyperlink" Target="https://malegislature.gov/Laws/GeneralLaws/PartIV/TitleII/Chapter276A/Section5" TargetMode="External"/><Relationship Id="rId22" Type="http://schemas.openxmlformats.org/officeDocument/2006/relationships/hyperlink" Target="https://nebraskalegislature.gov/laws/statutes.php?statute=43-274" TargetMode="External"/><Relationship Id="rId27" Type="http://schemas.openxmlformats.org/officeDocument/2006/relationships/hyperlink" Target="https://law.justia.com/citations.html" TargetMode="External"/><Relationship Id="rId30" Type="http://schemas.openxmlformats.org/officeDocument/2006/relationships/hyperlink" Target="https://law.justia.com/codes/tennessee/2019/title-16/chapter-20/section-16-20-103/" TargetMode="External"/><Relationship Id="rId35" Type="http://schemas.openxmlformats.org/officeDocument/2006/relationships/hyperlink" Target="https://statutes.capitol.texas.gov/Docs/GV/htm/GV.508.htm" TargetMode="External"/><Relationship Id="rId43" Type="http://schemas.openxmlformats.org/officeDocument/2006/relationships/theme" Target="theme/theme1.xml"/><Relationship Id="rId8" Type="http://schemas.openxmlformats.org/officeDocument/2006/relationships/hyperlink" Target="https://casetext.com/statute/colorado-revised-statutes/title-19-childrens-code/article-1-general-provisions/part-3-records-and-information/section-19-1-305-operation-of-juvenile-facilities" TargetMode="External"/><Relationship Id="rId3" Type="http://schemas.openxmlformats.org/officeDocument/2006/relationships/customXml" Target="../customXml/item3.xml"/><Relationship Id="rId12" Type="http://schemas.openxmlformats.org/officeDocument/2006/relationships/hyperlink" Target="https://law.justia.com/codes/colorado/2016/title-19/article-2/part-5/section-19-2-512/" TargetMode="External"/><Relationship Id="rId17" Type="http://schemas.openxmlformats.org/officeDocument/2006/relationships/hyperlink" Target="https://nebraskalegislature.gov/laws/statutes.php?statute=43-247" TargetMode="External"/><Relationship Id="rId25" Type="http://schemas.openxmlformats.org/officeDocument/2006/relationships/hyperlink" Target="https://law.justia.com/citations.html" TargetMode="External"/><Relationship Id="rId33" Type="http://schemas.openxmlformats.org/officeDocument/2006/relationships/hyperlink" Target="https://1.next.westlaw.com/Link/Document/FullText?findType=L&amp;originatingContext=document&amp;transitionType=DocumentItem&amp;pubNum=1000172&amp;refType=LQ&amp;originatingDoc=Ia6a2df11fd0f11eaa667e9f05d91083b&amp;cite=TXCMART56.13" TargetMode="External"/><Relationship Id="rId38" Type="http://schemas.openxmlformats.org/officeDocument/2006/relationships/hyperlink" Target="https://legislature.vermont.gov/statutes/section/03/007/0016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DF94B73184954889A39102FEF52032" ma:contentTypeVersion="10" ma:contentTypeDescription="Create a new document." ma:contentTypeScope="" ma:versionID="8f29b81df8d128a6d6ae6289be24bcfa">
  <xsd:schema xmlns:xsd="http://www.w3.org/2001/XMLSchema" xmlns:xs="http://www.w3.org/2001/XMLSchema" xmlns:p="http://schemas.microsoft.com/office/2006/metadata/properties" xmlns:ns3="6ad5d971-437f-4a97-bd58-c01fa1740e2a" xmlns:ns4="b6ee6119-8d8a-4c3e-adc8-f164c2e39013" targetNamespace="http://schemas.microsoft.com/office/2006/metadata/properties" ma:root="true" ma:fieldsID="52d8de7a8c32d4a4828a65988b15a0b2" ns3:_="" ns4:_="">
    <xsd:import namespace="6ad5d971-437f-4a97-bd58-c01fa1740e2a"/>
    <xsd:import namespace="b6ee6119-8d8a-4c3e-adc8-f164c2e3901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element ref="ns3:MediaServiceSearchProperties" minOccurs="0"/>
                <xsd:element ref="ns3:MediaServiceObjectDetectorVersion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d5d971-437f-4a97-bd58-c01fa1740e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_activity" ma:index="17" nillable="true" ma:displayName="_activity" ma:hidden="true" ma:internalName="_activity">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6ee6119-8d8a-4c3e-adc8-f164c2e3901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6ad5d971-437f-4a97-bd58-c01fa1740e2a" xsi:nil="true"/>
  </documentManagement>
</p:properties>
</file>

<file path=customXml/itemProps1.xml><?xml version="1.0" encoding="utf-8"?>
<ds:datastoreItem xmlns:ds="http://schemas.openxmlformats.org/officeDocument/2006/customXml" ds:itemID="{7CE66A85-0CF7-4416-972E-6D2D958C88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d5d971-437f-4a97-bd58-c01fa1740e2a"/>
    <ds:schemaRef ds:uri="b6ee6119-8d8a-4c3e-adc8-f164c2e3901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FDB762-C593-478C-8C5D-0EA3C627C68F}">
  <ds:schemaRefs>
    <ds:schemaRef ds:uri="http://schemas.microsoft.com/sharepoint/v3/contenttype/forms"/>
  </ds:schemaRefs>
</ds:datastoreItem>
</file>

<file path=customXml/itemProps3.xml><?xml version="1.0" encoding="utf-8"?>
<ds:datastoreItem xmlns:ds="http://schemas.openxmlformats.org/officeDocument/2006/customXml" ds:itemID="{89C80DB0-3030-417E-BD27-1F4F20E4A19D}">
  <ds:schemaRefs>
    <ds:schemaRef ds:uri="http://purl.org/dc/terms/"/>
    <ds:schemaRef ds:uri="http://schemas.microsoft.com/office/infopath/2007/PartnerControls"/>
    <ds:schemaRef ds:uri="http://schemas.microsoft.com/office/2006/metadata/properties"/>
    <ds:schemaRef ds:uri="http://purl.org/dc/dcmitype/"/>
    <ds:schemaRef ds:uri="http://schemas.microsoft.com/office/2006/documentManagement/types"/>
    <ds:schemaRef ds:uri="6ad5d971-437f-4a97-bd58-c01fa1740e2a"/>
    <ds:schemaRef ds:uri="http://www.w3.org/XML/1998/namespace"/>
    <ds:schemaRef ds:uri="http://schemas.openxmlformats.org/package/2006/metadata/core-properties"/>
    <ds:schemaRef ds:uri="b6ee6119-8d8a-4c3e-adc8-f164c2e39013"/>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4812</Words>
  <Characters>27434</Characters>
  <Application>Microsoft Office Word</Application>
  <DocSecurity>4</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Berea College</Company>
  <LinksUpToDate>false</LinksUpToDate>
  <CharactersWithSpaces>32182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Hamilton Craig</dc:creator>
  <cp:keywords/>
  <dc:description/>
  <cp:lastModifiedBy>Frank Zarro</cp:lastModifiedBy>
  <cp:revision>2</cp:revision>
  <dcterms:created xsi:type="dcterms:W3CDTF">2024-07-17T17:30:00Z</dcterms:created>
  <dcterms:modified xsi:type="dcterms:W3CDTF">2024-07-17T17:30:00Z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0x01010072DF94B73184954889A39102FEF52032</vt:lpwstr>
  </property>
</Properties>
</file>